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BF28C">
      <w:pPr>
        <w:spacing w:line="500" w:lineRule="exact"/>
        <w:jc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bookmarkStart w:id="0" w:name="OLE_LINK1"/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南通市保安服务有限公司2号楼3楼西</w:t>
      </w:r>
    </w:p>
    <w:p w14:paraId="77D18CFA">
      <w:pPr>
        <w:spacing w:line="500" w:lineRule="exact"/>
        <w:jc w:val="center"/>
        <w:rPr>
          <w:rFonts w:hint="eastAsia" w:ascii="仿宋" w:hAnsi="仿宋" w:eastAsia="仿宋" w:cs="仿宋"/>
          <w:b/>
          <w:bCs/>
          <w:color w:val="auto"/>
          <w:spacing w:val="2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档案库房环氧地坪项目</w:t>
      </w:r>
    </w:p>
    <w:bookmarkEnd w:id="0"/>
    <w:p w14:paraId="33BE88E7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南通市保安服务有限公司（以下简称比询人）就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2号楼3楼西档案库房环氧地坪项目进行比询采购，诚邀具有能力的潜在参选人参与报价，现将有关事项公告如下：</w:t>
      </w:r>
    </w:p>
    <w:p w14:paraId="765CB24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right="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一、项目概况</w:t>
      </w:r>
    </w:p>
    <w:p w14:paraId="71A563B1">
      <w:pPr>
        <w:spacing w:line="500" w:lineRule="exact"/>
        <w:jc w:val="center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 xml:space="preserve">    1. 项目名称：</w:t>
      </w:r>
      <w:bookmarkStart w:id="1" w:name="OLE_LINK2"/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南通市保安服务有限公司</w:t>
      </w:r>
      <w:bookmarkStart w:id="2" w:name="OLE_LINK5"/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2号楼3楼西档案库房环氧地坪项目</w:t>
      </w:r>
      <w:bookmarkEnd w:id="1"/>
      <w:bookmarkEnd w:id="2"/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。</w:t>
      </w:r>
    </w:p>
    <w:p w14:paraId="2B7A3C15">
      <w:pPr>
        <w:spacing w:line="500" w:lineRule="exact"/>
        <w:ind w:firstLine="480" w:firstLineChars="200"/>
        <w:jc w:val="both"/>
        <w:rPr>
          <w:rFonts w:hint="default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2. 比询事项：</w:t>
      </w:r>
      <w:bookmarkStart w:id="3" w:name="OLE_LINK4"/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南通市保安服务有限公司</w:t>
      </w:r>
      <w:bookmarkStart w:id="4" w:name="OLE_LINK3"/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2号楼3楼西档案库房</w:t>
      </w:r>
      <w:bookmarkEnd w:id="4"/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环氧地坪项目工程费用</w:t>
      </w:r>
      <w:bookmarkEnd w:id="3"/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。最高限价35元/平方米，面积约为380平方米</w:t>
      </w:r>
    </w:p>
    <w:p w14:paraId="1C6719C0">
      <w:pPr>
        <w:spacing w:line="500" w:lineRule="exact"/>
        <w:ind w:firstLine="48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3.工期：自2024年11月1日至2024年11月10日止。</w:t>
      </w:r>
    </w:p>
    <w:p w14:paraId="6DDDC4FC">
      <w:pPr>
        <w:spacing w:line="500" w:lineRule="exact"/>
        <w:ind w:firstLine="48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4. 项目地点：南通市崇川区石桥路333号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2号楼3楼西档案库房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。</w:t>
      </w:r>
    </w:p>
    <w:p w14:paraId="1102032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right="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二、参选人资格要求与相关材料</w:t>
      </w:r>
    </w:p>
    <w:p w14:paraId="2DE867C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right="0" w:firstLine="48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1.满足《中华人民共和国政府采购法》第二十二条规定；</w:t>
      </w:r>
    </w:p>
    <w:p w14:paraId="3777F56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right="0" w:firstLine="48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2.本项目的特定资格要求：</w:t>
      </w:r>
    </w:p>
    <w:p w14:paraId="177B7A8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right="0" w:firstLine="48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2.1.供应商必须是中华人民共和国境内注册，具有独立法人资格，具备有效的营业执照，营业执照须具有相应经营范围（营业执照副本复印件加盖公章）</w:t>
      </w:r>
    </w:p>
    <w:p w14:paraId="5515A00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right="0" w:firstLine="48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2.2.承诺遵守国家法律、行政法规，具有良好的信誉和诚实的商业道德（详见附件2）；</w:t>
      </w:r>
    </w:p>
    <w:p w14:paraId="05255EA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right="0" w:firstLine="48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2.3.工程使用的原材料产品符合国家规定的相应技术标准和环保标</w:t>
      </w:r>
    </w:p>
    <w:p w14:paraId="3E393D3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right="0" w:firstLine="48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2.4.必须是最终与比询人签署采购合同的企业法人。</w:t>
      </w:r>
    </w:p>
    <w:p w14:paraId="5B7D244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right="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三、比询报价</w:t>
      </w:r>
    </w:p>
    <w:p w14:paraId="36AA76D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left="0" w:right="0" w:firstLine="64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1.所有比询报价、货款结算均以人民币为计量单位。</w:t>
      </w:r>
    </w:p>
    <w:p w14:paraId="3C13C57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left="0" w:right="0" w:firstLine="64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2.比询报价为含税价，包含项目施工期间的所有费用。</w:t>
      </w:r>
    </w:p>
    <w:p w14:paraId="743470A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right="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四、比询办法</w:t>
      </w:r>
    </w:p>
    <w:p w14:paraId="4F5FDE9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left="0" w:right="0" w:firstLine="64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1.比询的主要内容：</w:t>
      </w:r>
    </w:p>
    <w:p w14:paraId="09A3855B">
      <w:pPr>
        <w:spacing w:line="500" w:lineRule="exact"/>
        <w:ind w:firstLine="720" w:firstLineChars="30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（1）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南通市保安服务有限公司2号楼3楼西档案库房环氧地坪项目工程费用，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并盖单位公章。</w:t>
      </w:r>
    </w:p>
    <w:p w14:paraId="6C01FA3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right="0" w:firstLine="720" w:firstLineChars="30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（2）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环氧地坪工程施工方案（详见附件1）。</w:t>
      </w:r>
    </w:p>
    <w:p w14:paraId="6FCA78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left="0" w:right="0" w:firstLine="64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2.中选条件：</w:t>
      </w:r>
    </w:p>
    <w:p w14:paraId="16B6B6C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left="0" w:right="0" w:firstLine="64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（1）报价文件最大限度满足比询文件要求；</w:t>
      </w:r>
    </w:p>
    <w:p w14:paraId="655D866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left="0" w:right="0" w:firstLine="64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（2）具有良好的售后服务承诺和执行合同能力；</w:t>
      </w:r>
      <w:bookmarkStart w:id="5" w:name="_GoBack"/>
      <w:bookmarkEnd w:id="5"/>
    </w:p>
    <w:p w14:paraId="5E464A2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left="0" w:right="0" w:firstLine="64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（3）最低报价作为中选的依据，</w:t>
      </w:r>
    </w:p>
    <w:p w14:paraId="115F663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left="0" w:right="0" w:firstLine="64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五、询价材料及截止时间</w:t>
      </w:r>
    </w:p>
    <w:p w14:paraId="71C6155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left="0" w:right="0" w:firstLine="64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1.供应商必须是中华人民共和国境内注册，具有独立法人资格，具备有效的营业执照，营业执照经营范围须具有相应的经营范围（营业执照副本复印件加盖公章）</w:t>
      </w:r>
    </w:p>
    <w:p w14:paraId="7C7BD7A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left="0" w:right="0" w:firstLine="64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2.承诺遵守国家法律、行政法规，具有良好的信誉和诚实的商业道德（详见附件2）；</w:t>
      </w:r>
    </w:p>
    <w:p w14:paraId="7ED4EB2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left="0" w:right="0" w:firstLine="64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3.比询价单（详见附件3）</w:t>
      </w:r>
    </w:p>
    <w:p w14:paraId="3DF3A4C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left="0" w:right="0" w:firstLine="64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4.截止时间：2024年 10月 28 日  下午17：00（北京时间）</w:t>
      </w:r>
    </w:p>
    <w:p w14:paraId="0D3A157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left="0" w:right="0" w:firstLine="64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5.邮寄地点：南通市崇川区石桥路333号 杨京杭收 。</w:t>
      </w:r>
    </w:p>
    <w:p w14:paraId="78713FB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90" w:lineRule="atLeast"/>
        <w:ind w:left="0" w:right="0" w:firstLine="640"/>
        <w:jc w:val="left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4"/>
          <w:szCs w:val="24"/>
          <w:lang w:val="en-US" w:eastAsia="zh-CN" w:bidi="ar"/>
        </w:rPr>
        <w:t>六、比询公告媒介本次比询公告在“南通市保安服务有限公司官网”发布。</w:t>
      </w:r>
    </w:p>
    <w:p w14:paraId="060095D3">
      <w:pPr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2ZWJiYzQ4YzM1Y2FkODIxNWU3M2Q5ZWY1MTg4NDUifQ=="/>
  </w:docVars>
  <w:rsids>
    <w:rsidRoot w:val="3E976151"/>
    <w:rsid w:val="002C00C5"/>
    <w:rsid w:val="3E976151"/>
    <w:rsid w:val="45697779"/>
    <w:rsid w:val="661C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834</Words>
  <Characters>881</Characters>
  <Lines>0</Lines>
  <Paragraphs>0</Paragraphs>
  <TotalTime>255</TotalTime>
  <ScaleCrop>false</ScaleCrop>
  <LinksUpToDate>false</LinksUpToDate>
  <CharactersWithSpaces>895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2024-10-22T06:07:00Z</dcterms:created>
  <dc:creator>A007杨京杭（南保智能）</dc:creator>
  <cp:lastModifiedBy>五月末</cp:lastModifiedBy>
  <cp:lastPrinted>2024-10-23T02:59:57Z</cp:lastPrinted>
  <dcterms:modified xsi:type="dcterms:W3CDTF">2024-10-23T05:40:50Z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824CD4FD1B334FC68A951803E58B461F_11</vt:lpwstr>
  </property>
</Properties>
</file>