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2D58" w14:textId="77777777" w:rsidR="00991040" w:rsidRDefault="00991040">
      <w:pPr>
        <w:spacing w:line="560" w:lineRule="exact"/>
        <w:jc w:val="center"/>
        <w:rPr>
          <w:rFonts w:ascii="宋体" w:hAnsi="宋体"/>
          <w:sz w:val="44"/>
          <w:szCs w:val="44"/>
        </w:rPr>
      </w:pPr>
    </w:p>
    <w:p w14:paraId="1A9389EC" w14:textId="77777777" w:rsidR="00991040" w:rsidRDefault="00991040">
      <w:pPr>
        <w:spacing w:line="560" w:lineRule="exact"/>
        <w:jc w:val="center"/>
        <w:rPr>
          <w:rFonts w:ascii="宋体" w:hAnsi="宋体"/>
          <w:sz w:val="44"/>
          <w:szCs w:val="44"/>
        </w:rPr>
      </w:pPr>
    </w:p>
    <w:p w14:paraId="291EED71" w14:textId="77777777" w:rsidR="00991040" w:rsidRDefault="00000000">
      <w:pPr>
        <w:spacing w:line="360" w:lineRule="auto"/>
        <w:jc w:val="center"/>
        <w:rPr>
          <w:rFonts w:ascii="宋体" w:hAnsi="宋体"/>
          <w:b/>
          <w:bCs/>
          <w:sz w:val="48"/>
          <w:szCs w:val="48"/>
        </w:rPr>
      </w:pPr>
      <w:r>
        <w:rPr>
          <w:rFonts w:ascii="宋体" w:hAnsi="宋体" w:hint="eastAsia"/>
          <w:b/>
          <w:bCs/>
          <w:sz w:val="48"/>
          <w:szCs w:val="48"/>
        </w:rPr>
        <w:t xml:space="preserve"> </w:t>
      </w:r>
      <w:proofErr w:type="gramStart"/>
      <w:r>
        <w:rPr>
          <w:rFonts w:ascii="宋体" w:hAnsi="宋体" w:hint="eastAsia"/>
          <w:b/>
          <w:bCs/>
          <w:sz w:val="48"/>
          <w:szCs w:val="48"/>
        </w:rPr>
        <w:t>通安聚龙</w:t>
      </w:r>
      <w:proofErr w:type="gramEnd"/>
      <w:r>
        <w:rPr>
          <w:rFonts w:ascii="宋体" w:hAnsi="宋体" w:hint="eastAsia"/>
          <w:b/>
          <w:bCs/>
          <w:sz w:val="48"/>
          <w:szCs w:val="48"/>
        </w:rPr>
        <w:t>外包服务有限公司区域现金处理中心智能金库项目</w:t>
      </w:r>
    </w:p>
    <w:p w14:paraId="2287BF33" w14:textId="77777777" w:rsidR="00991040" w:rsidRDefault="00991040">
      <w:pPr>
        <w:spacing w:line="560" w:lineRule="exact"/>
        <w:jc w:val="center"/>
        <w:rPr>
          <w:rFonts w:ascii="宋体" w:hAnsi="宋体"/>
          <w:b/>
          <w:bCs/>
          <w:sz w:val="44"/>
          <w:szCs w:val="44"/>
        </w:rPr>
      </w:pPr>
    </w:p>
    <w:p w14:paraId="4CBED561" w14:textId="77777777" w:rsidR="00991040" w:rsidRDefault="00991040">
      <w:pPr>
        <w:spacing w:line="560" w:lineRule="exact"/>
        <w:jc w:val="center"/>
        <w:rPr>
          <w:rFonts w:ascii="宋体" w:hAnsi="宋体"/>
          <w:b/>
          <w:bCs/>
          <w:sz w:val="44"/>
          <w:szCs w:val="44"/>
        </w:rPr>
      </w:pPr>
    </w:p>
    <w:p w14:paraId="500CB983" w14:textId="77777777" w:rsidR="00991040" w:rsidRDefault="00991040">
      <w:pPr>
        <w:spacing w:line="560" w:lineRule="exact"/>
        <w:jc w:val="center"/>
        <w:rPr>
          <w:rFonts w:ascii="宋体" w:hAnsi="宋体"/>
          <w:b/>
          <w:bCs/>
          <w:sz w:val="44"/>
          <w:szCs w:val="44"/>
        </w:rPr>
      </w:pPr>
    </w:p>
    <w:p w14:paraId="1335B72D" w14:textId="77777777" w:rsidR="00991040" w:rsidRDefault="00991040">
      <w:pPr>
        <w:rPr>
          <w:rFonts w:ascii="宋体" w:hAnsi="宋体"/>
          <w:b/>
          <w:bCs/>
          <w:sz w:val="44"/>
          <w:szCs w:val="44"/>
        </w:rPr>
      </w:pPr>
    </w:p>
    <w:p w14:paraId="0EC0F1FF" w14:textId="77777777" w:rsidR="00991040" w:rsidRDefault="00991040">
      <w:pPr>
        <w:pStyle w:val="a0"/>
      </w:pPr>
    </w:p>
    <w:p w14:paraId="1B108367" w14:textId="77777777" w:rsidR="00991040" w:rsidRDefault="00000000">
      <w:pPr>
        <w:spacing w:line="360" w:lineRule="auto"/>
        <w:jc w:val="center"/>
        <w:rPr>
          <w:rFonts w:ascii="宋体" w:hAnsi="宋体"/>
          <w:b/>
          <w:bCs/>
          <w:sz w:val="96"/>
          <w:szCs w:val="96"/>
        </w:rPr>
      </w:pPr>
      <w:r>
        <w:rPr>
          <w:rFonts w:ascii="宋体" w:hAnsi="宋体" w:hint="eastAsia"/>
          <w:b/>
          <w:bCs/>
          <w:sz w:val="96"/>
          <w:szCs w:val="96"/>
        </w:rPr>
        <w:t>招标文件</w:t>
      </w:r>
    </w:p>
    <w:p w14:paraId="638DCFFF" w14:textId="77777777" w:rsidR="00991040" w:rsidRDefault="00991040">
      <w:pPr>
        <w:spacing w:line="560" w:lineRule="exact"/>
        <w:jc w:val="center"/>
        <w:rPr>
          <w:rFonts w:ascii="宋体" w:hAnsi="宋体"/>
          <w:sz w:val="44"/>
          <w:szCs w:val="44"/>
        </w:rPr>
      </w:pPr>
    </w:p>
    <w:p w14:paraId="527151B6" w14:textId="77777777" w:rsidR="00991040" w:rsidRDefault="00991040">
      <w:pPr>
        <w:spacing w:line="560" w:lineRule="exact"/>
        <w:jc w:val="center"/>
        <w:rPr>
          <w:rFonts w:ascii="宋体" w:hAnsi="宋体"/>
          <w:sz w:val="44"/>
          <w:szCs w:val="44"/>
        </w:rPr>
      </w:pPr>
    </w:p>
    <w:p w14:paraId="6058986B" w14:textId="77777777" w:rsidR="00991040" w:rsidRDefault="00991040">
      <w:pPr>
        <w:spacing w:line="560" w:lineRule="exact"/>
        <w:jc w:val="center"/>
        <w:rPr>
          <w:rFonts w:ascii="宋体" w:hAnsi="宋体"/>
          <w:sz w:val="44"/>
          <w:szCs w:val="44"/>
        </w:rPr>
      </w:pPr>
    </w:p>
    <w:p w14:paraId="41DC30E4" w14:textId="77777777" w:rsidR="00991040" w:rsidRDefault="00991040">
      <w:pPr>
        <w:pStyle w:val="a0"/>
        <w:rPr>
          <w:rFonts w:hAnsi="宋体"/>
          <w:sz w:val="44"/>
          <w:szCs w:val="44"/>
        </w:rPr>
      </w:pPr>
    </w:p>
    <w:p w14:paraId="374C6382" w14:textId="77777777" w:rsidR="00991040" w:rsidRDefault="00991040">
      <w:pPr>
        <w:pStyle w:val="20"/>
      </w:pPr>
    </w:p>
    <w:p w14:paraId="0892536A" w14:textId="77777777" w:rsidR="00991040" w:rsidRDefault="00991040">
      <w:pPr>
        <w:spacing w:line="560" w:lineRule="exact"/>
        <w:rPr>
          <w:rFonts w:ascii="宋体" w:hAnsi="宋体"/>
          <w:sz w:val="44"/>
          <w:szCs w:val="44"/>
        </w:rPr>
      </w:pPr>
    </w:p>
    <w:p w14:paraId="7096AD2C" w14:textId="77777777" w:rsidR="00991040" w:rsidRDefault="00991040">
      <w:pPr>
        <w:spacing w:line="560" w:lineRule="exact"/>
        <w:rPr>
          <w:rFonts w:ascii="宋体" w:hAnsi="宋体"/>
          <w:sz w:val="44"/>
          <w:szCs w:val="44"/>
        </w:rPr>
      </w:pPr>
    </w:p>
    <w:p w14:paraId="5F7E5C81" w14:textId="77777777" w:rsidR="00991040" w:rsidRDefault="00000000">
      <w:pPr>
        <w:spacing w:before="100" w:beforeAutospacing="1" w:after="100" w:afterAutospacing="1" w:line="360" w:lineRule="auto"/>
        <w:ind w:firstLineChars="500" w:firstLine="1500"/>
        <w:rPr>
          <w:rFonts w:ascii="宋体" w:hAnsi="宋体"/>
          <w:sz w:val="30"/>
          <w:szCs w:val="30"/>
        </w:rPr>
      </w:pPr>
      <w:r>
        <w:rPr>
          <w:rFonts w:ascii="宋体" w:hAnsi="宋体" w:hint="eastAsia"/>
          <w:sz w:val="30"/>
          <w:szCs w:val="30"/>
        </w:rPr>
        <w:t>招标人：南通</w:t>
      </w:r>
      <w:proofErr w:type="gramStart"/>
      <w:r>
        <w:rPr>
          <w:rFonts w:ascii="宋体" w:hAnsi="宋体" w:hint="eastAsia"/>
          <w:sz w:val="30"/>
          <w:szCs w:val="30"/>
        </w:rPr>
        <w:t>通安聚</w:t>
      </w:r>
      <w:proofErr w:type="gramEnd"/>
      <w:r>
        <w:rPr>
          <w:rFonts w:ascii="宋体" w:hAnsi="宋体" w:hint="eastAsia"/>
          <w:sz w:val="30"/>
          <w:szCs w:val="30"/>
        </w:rPr>
        <w:t>龙外包服务有限公司</w:t>
      </w:r>
    </w:p>
    <w:p w14:paraId="0DAFB3E2" w14:textId="77777777" w:rsidR="00991040" w:rsidRDefault="00000000">
      <w:pPr>
        <w:spacing w:before="100" w:beforeAutospacing="1" w:after="100" w:afterAutospacing="1" w:line="360" w:lineRule="auto"/>
        <w:ind w:firstLineChars="500" w:firstLine="1500"/>
        <w:rPr>
          <w:rFonts w:ascii="宋体" w:hAnsi="宋体"/>
          <w:sz w:val="30"/>
          <w:szCs w:val="30"/>
        </w:rPr>
      </w:pPr>
      <w:r>
        <w:rPr>
          <w:rFonts w:ascii="宋体" w:hAnsi="宋体" w:hint="eastAsia"/>
          <w:sz w:val="30"/>
          <w:szCs w:val="30"/>
        </w:rPr>
        <w:t>代理机构：</w:t>
      </w:r>
      <w:r>
        <w:rPr>
          <w:rFonts w:ascii="宋体" w:hAnsi="宋体" w:hint="eastAsia"/>
          <w:kern w:val="0"/>
          <w:sz w:val="30"/>
          <w:szCs w:val="30"/>
          <w:shd w:val="clear" w:color="auto" w:fill="FFFFFF"/>
        </w:rPr>
        <w:t>中</w:t>
      </w:r>
      <w:proofErr w:type="gramStart"/>
      <w:r>
        <w:rPr>
          <w:rFonts w:ascii="宋体" w:hAnsi="宋体" w:hint="eastAsia"/>
          <w:kern w:val="0"/>
          <w:sz w:val="30"/>
          <w:szCs w:val="30"/>
          <w:shd w:val="clear" w:color="auto" w:fill="FFFFFF"/>
        </w:rPr>
        <w:t>诚智信工程</w:t>
      </w:r>
      <w:proofErr w:type="gramEnd"/>
      <w:r>
        <w:rPr>
          <w:rFonts w:ascii="宋体" w:hAnsi="宋体" w:hint="eastAsia"/>
          <w:kern w:val="0"/>
          <w:sz w:val="30"/>
          <w:szCs w:val="30"/>
          <w:shd w:val="clear" w:color="auto" w:fill="FFFFFF"/>
        </w:rPr>
        <w:t>咨询集团股份有限公司</w:t>
      </w:r>
    </w:p>
    <w:p w14:paraId="2894919C" w14:textId="77777777" w:rsidR="00991040" w:rsidRDefault="00000000">
      <w:pPr>
        <w:spacing w:before="100" w:beforeAutospacing="1" w:after="100" w:afterAutospacing="1" w:line="360" w:lineRule="auto"/>
        <w:ind w:firstLineChars="500" w:firstLine="1500"/>
        <w:rPr>
          <w:rFonts w:ascii="宋体" w:hAnsi="宋体"/>
          <w:sz w:val="30"/>
          <w:szCs w:val="30"/>
        </w:rPr>
      </w:pPr>
      <w:r>
        <w:rPr>
          <w:rFonts w:ascii="宋体" w:hAnsi="宋体" w:hint="eastAsia"/>
          <w:sz w:val="30"/>
          <w:szCs w:val="30"/>
        </w:rPr>
        <w:t>日期：202</w:t>
      </w:r>
      <w:r>
        <w:rPr>
          <w:rFonts w:ascii="宋体" w:hAnsi="宋体"/>
          <w:sz w:val="30"/>
          <w:szCs w:val="30"/>
        </w:rPr>
        <w:t>3</w:t>
      </w:r>
      <w:r>
        <w:rPr>
          <w:rFonts w:ascii="宋体" w:hAnsi="宋体" w:hint="eastAsia"/>
          <w:sz w:val="30"/>
          <w:szCs w:val="30"/>
        </w:rPr>
        <w:t>年10月12日</w:t>
      </w:r>
    </w:p>
    <w:p w14:paraId="66A2E376" w14:textId="77777777" w:rsidR="00991040" w:rsidRDefault="00991040">
      <w:pPr>
        <w:spacing w:line="560" w:lineRule="exact"/>
        <w:rPr>
          <w:rFonts w:ascii="宋体" w:hAnsi="宋体"/>
          <w:b/>
          <w:bCs/>
          <w:sz w:val="30"/>
          <w:szCs w:val="30"/>
        </w:rPr>
        <w:sectPr w:rsidR="00991040">
          <w:pgSz w:w="11906" w:h="16838"/>
          <w:pgMar w:top="1434" w:right="1797" w:bottom="1434" w:left="1797" w:header="851" w:footer="992" w:gutter="0"/>
          <w:pgNumType w:start="0"/>
          <w:cols w:space="425"/>
          <w:docGrid w:type="lines" w:linePitch="312"/>
        </w:sectPr>
      </w:pPr>
    </w:p>
    <w:p w14:paraId="11FD2540"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lastRenderedPageBreak/>
        <w:t>第一章  招标公告</w:t>
      </w:r>
    </w:p>
    <w:p w14:paraId="378AB3A2"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南通</w:t>
      </w:r>
      <w:proofErr w:type="gramStart"/>
      <w:r>
        <w:rPr>
          <w:rFonts w:ascii="宋体" w:hAnsi="宋体" w:hint="eastAsia"/>
          <w:sz w:val="24"/>
        </w:rPr>
        <w:t>通安聚</w:t>
      </w:r>
      <w:proofErr w:type="gramEnd"/>
      <w:r>
        <w:rPr>
          <w:rFonts w:ascii="宋体" w:hAnsi="宋体" w:hint="eastAsia"/>
          <w:sz w:val="24"/>
        </w:rPr>
        <w:t>龙外包服务有限公司（以下简称招标人）拟用</w:t>
      </w:r>
      <w:r>
        <w:rPr>
          <w:rFonts w:ascii="宋体" w:hAnsi="宋体"/>
          <w:sz w:val="24"/>
        </w:rPr>
        <w:t>公开</w:t>
      </w:r>
      <w:r>
        <w:rPr>
          <w:rFonts w:ascii="宋体" w:hAnsi="宋体" w:hint="eastAsia"/>
          <w:sz w:val="24"/>
        </w:rPr>
        <w:t>招标方式对</w:t>
      </w:r>
      <w:proofErr w:type="gramStart"/>
      <w:r>
        <w:rPr>
          <w:rFonts w:ascii="宋体" w:hAnsi="宋体" w:hint="eastAsia"/>
          <w:sz w:val="24"/>
        </w:rPr>
        <w:t>通安聚龙</w:t>
      </w:r>
      <w:proofErr w:type="gramEnd"/>
      <w:r>
        <w:rPr>
          <w:rFonts w:ascii="宋体" w:hAnsi="宋体" w:hint="eastAsia"/>
          <w:sz w:val="24"/>
        </w:rPr>
        <w:t>外包服务有限公司区域现金处理中心智能金库项目进行采购，内容如下：</w:t>
      </w:r>
    </w:p>
    <w:p w14:paraId="5F1A2E35"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一、项目名称</w:t>
      </w:r>
    </w:p>
    <w:p w14:paraId="0A6B97BA"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项目名称：</w:t>
      </w:r>
      <w:proofErr w:type="gramStart"/>
      <w:r>
        <w:rPr>
          <w:rFonts w:ascii="宋体" w:hAnsi="宋体" w:hint="eastAsia"/>
          <w:sz w:val="24"/>
        </w:rPr>
        <w:t>通安聚龙</w:t>
      </w:r>
      <w:proofErr w:type="gramEnd"/>
      <w:r>
        <w:rPr>
          <w:rFonts w:ascii="宋体" w:hAnsi="宋体" w:hint="eastAsia"/>
          <w:sz w:val="24"/>
        </w:rPr>
        <w:t>外包服务有限公司区域现金处理中心智能金库采购项目</w:t>
      </w:r>
    </w:p>
    <w:p w14:paraId="5CA86055"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二、项目预算：285万元</w:t>
      </w:r>
    </w:p>
    <w:p w14:paraId="42848BB3"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三、投标人资格要求</w:t>
      </w:r>
    </w:p>
    <w:p w14:paraId="71F01E4D" w14:textId="77777777" w:rsidR="00991040" w:rsidRDefault="00000000">
      <w:pPr>
        <w:spacing w:line="360" w:lineRule="auto"/>
        <w:ind w:firstLineChars="200" w:firstLine="480"/>
        <w:rPr>
          <w:rFonts w:ascii="宋体" w:hAnsi="宋体"/>
          <w:color w:val="000000"/>
          <w:kern w:val="0"/>
          <w:sz w:val="24"/>
        </w:rPr>
      </w:pPr>
      <w:r>
        <w:rPr>
          <w:rFonts w:ascii="宋体" w:hAnsi="宋体" w:hint="eastAsia"/>
          <w:color w:val="000000"/>
          <w:kern w:val="0"/>
          <w:sz w:val="24"/>
        </w:rPr>
        <w:t>1、在中华人民共和国境内依法注册且具有独立的法人资格。</w:t>
      </w:r>
    </w:p>
    <w:p w14:paraId="23C76CBB" w14:textId="77777777" w:rsidR="00991040" w:rsidRDefault="00000000">
      <w:pPr>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sz w:val="24"/>
        </w:rPr>
        <w:t>具备</w:t>
      </w:r>
      <w:r>
        <w:rPr>
          <w:rFonts w:ascii="宋体" w:hAnsi="宋体" w:hint="eastAsia"/>
          <w:sz w:val="24"/>
        </w:rPr>
        <w:t>完成</w:t>
      </w:r>
      <w:r>
        <w:rPr>
          <w:rFonts w:ascii="宋体" w:hAnsi="宋体"/>
          <w:sz w:val="24"/>
        </w:rPr>
        <w:t>本项目标的物</w:t>
      </w:r>
      <w:r>
        <w:rPr>
          <w:rFonts w:ascii="宋体" w:hAnsi="宋体" w:hint="eastAsia"/>
          <w:sz w:val="24"/>
        </w:rPr>
        <w:t>的</w:t>
      </w:r>
      <w:r>
        <w:rPr>
          <w:rFonts w:ascii="宋体" w:hAnsi="宋体"/>
          <w:sz w:val="24"/>
        </w:rPr>
        <w:t>资质</w:t>
      </w:r>
      <w:r>
        <w:rPr>
          <w:rFonts w:ascii="宋体" w:hAnsi="宋体" w:hint="eastAsia"/>
          <w:sz w:val="24"/>
        </w:rPr>
        <w:t>和能力，并能提供相应服务</w:t>
      </w:r>
      <w:r>
        <w:rPr>
          <w:rFonts w:ascii="宋体" w:hAnsi="宋体" w:hint="eastAsia"/>
          <w:color w:val="000000"/>
          <w:kern w:val="0"/>
          <w:sz w:val="24"/>
        </w:rPr>
        <w:t>。</w:t>
      </w:r>
    </w:p>
    <w:p w14:paraId="34A3060B"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w:t>
      </w:r>
      <w:r>
        <w:rPr>
          <w:rFonts w:hAnsi="宋体" w:hint="eastAsia"/>
        </w:rPr>
        <w:t>单位负责人为同一人或者存在直接控股、管理关系的不同投标人，不得参加同一合同项下的采购活动；法定代表人为同一个人的两个及两个以上法人，母公司、全资子公司及其控股公司，都不得参加同一合同项目的采购活动。</w:t>
      </w:r>
    </w:p>
    <w:p w14:paraId="6D2BB21B"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4、本项目不接受联合体投标。</w:t>
      </w:r>
    </w:p>
    <w:p w14:paraId="405C950B"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四、评标办法</w:t>
      </w:r>
    </w:p>
    <w:p w14:paraId="3ACE9BBE" w14:textId="77777777" w:rsidR="00991040" w:rsidRDefault="00000000">
      <w:pPr>
        <w:pStyle w:val="a5"/>
        <w:adjustRightInd w:val="0"/>
        <w:snapToGrid w:val="0"/>
        <w:ind w:firstLineChars="200" w:firstLine="480"/>
        <w:rPr>
          <w:rFonts w:hAnsi="宋体"/>
          <w:b/>
          <w:bCs/>
          <w:szCs w:val="24"/>
          <w:shd w:val="clear" w:color="auto" w:fill="FFFFFF"/>
        </w:rPr>
      </w:pPr>
      <w:r>
        <w:rPr>
          <w:rFonts w:hAnsi="宋体" w:hint="eastAsia"/>
          <w:kern w:val="2"/>
          <w:szCs w:val="24"/>
        </w:rPr>
        <w:t>本项目采用综合评分法。</w:t>
      </w:r>
    </w:p>
    <w:p w14:paraId="23398C36" w14:textId="77777777" w:rsidR="00991040" w:rsidRDefault="00000000">
      <w:pPr>
        <w:pStyle w:val="a5"/>
        <w:adjustRightInd w:val="0"/>
        <w:snapToGrid w:val="0"/>
        <w:ind w:firstLineChars="200" w:firstLine="482"/>
        <w:rPr>
          <w:rFonts w:hAnsi="宋体"/>
          <w:b/>
          <w:bCs/>
          <w:szCs w:val="24"/>
        </w:rPr>
      </w:pPr>
      <w:r>
        <w:rPr>
          <w:rFonts w:hAnsi="宋体" w:hint="eastAsia"/>
          <w:b/>
          <w:bCs/>
          <w:szCs w:val="24"/>
          <w:shd w:val="clear" w:color="auto" w:fill="FFFFFF"/>
        </w:rPr>
        <w:t>五、获取招标文件</w:t>
      </w:r>
    </w:p>
    <w:p w14:paraId="71C4B254" w14:textId="77777777" w:rsidR="00991040" w:rsidRDefault="00000000">
      <w:pPr>
        <w:pStyle w:val="a5"/>
        <w:adjustRightInd w:val="0"/>
        <w:snapToGrid w:val="0"/>
        <w:ind w:firstLineChars="200" w:firstLine="480"/>
        <w:rPr>
          <w:rFonts w:hAnsi="宋体"/>
          <w:b/>
          <w:bCs/>
          <w:szCs w:val="24"/>
          <w:shd w:val="clear" w:color="auto" w:fill="FFFFFF"/>
        </w:rPr>
      </w:pPr>
      <w:r>
        <w:rPr>
          <w:rFonts w:hAnsi="宋体" w:hint="eastAsia"/>
        </w:rPr>
        <w:t>在“南通市保安服务有限公司网站”自行下载。</w:t>
      </w:r>
    </w:p>
    <w:p w14:paraId="21FA41FE"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六、投标文件的递交</w:t>
      </w:r>
    </w:p>
    <w:p w14:paraId="18C28252"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1、文件递交方式：直接送达。</w:t>
      </w:r>
    </w:p>
    <w:p w14:paraId="790E3D7B"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2、投标文件递交截止时间及地点：2023年11月1日09点30分前；</w:t>
      </w:r>
      <w:r>
        <w:rPr>
          <w:rFonts w:hAnsi="宋体" w:hint="eastAsia"/>
          <w:szCs w:val="24"/>
          <w:shd w:val="clear" w:color="auto" w:fill="FFFFFF"/>
        </w:rPr>
        <w:t>南通市崇川区石桥路3</w:t>
      </w:r>
      <w:r>
        <w:rPr>
          <w:rFonts w:hAnsi="宋体"/>
          <w:szCs w:val="24"/>
          <w:shd w:val="clear" w:color="auto" w:fill="FFFFFF"/>
        </w:rPr>
        <w:t>33</w:t>
      </w:r>
      <w:r>
        <w:rPr>
          <w:rFonts w:hAnsi="宋体" w:hint="eastAsia"/>
          <w:szCs w:val="24"/>
          <w:shd w:val="clear" w:color="auto" w:fill="FFFFFF"/>
        </w:rPr>
        <w:t>号南通</w:t>
      </w:r>
      <w:proofErr w:type="gramStart"/>
      <w:r>
        <w:rPr>
          <w:rFonts w:hAnsi="宋体" w:hint="eastAsia"/>
          <w:szCs w:val="24"/>
          <w:shd w:val="clear" w:color="auto" w:fill="FFFFFF"/>
        </w:rPr>
        <w:t>通安聚</w:t>
      </w:r>
      <w:proofErr w:type="gramEnd"/>
      <w:r>
        <w:rPr>
          <w:rFonts w:hAnsi="宋体" w:hint="eastAsia"/>
          <w:szCs w:val="24"/>
          <w:shd w:val="clear" w:color="auto" w:fill="FFFFFF"/>
        </w:rPr>
        <w:t>龙外包服务有限公司2楼会议室。</w:t>
      </w:r>
    </w:p>
    <w:p w14:paraId="325992A4"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3、投标文件截止时间：投标文件必须在规定的接收截止时间前送至指定地点，招标人或代理机构将拒绝接收在截止时间后递交的文件。</w:t>
      </w:r>
    </w:p>
    <w:p w14:paraId="315B7A44"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七、开标</w:t>
      </w:r>
    </w:p>
    <w:p w14:paraId="1D6E50A2"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1、开标时间：2023年11月1日09点30分，如有变动，另行通知。</w:t>
      </w:r>
    </w:p>
    <w:p w14:paraId="2C1806BB" w14:textId="77777777" w:rsidR="00991040" w:rsidRDefault="00000000">
      <w:pPr>
        <w:pStyle w:val="a5"/>
        <w:adjustRightInd w:val="0"/>
        <w:snapToGrid w:val="0"/>
        <w:ind w:firstLineChars="200" w:firstLine="480"/>
        <w:rPr>
          <w:rFonts w:hAnsi="宋体"/>
          <w:b/>
          <w:bCs/>
          <w:szCs w:val="24"/>
          <w:shd w:val="clear" w:color="auto" w:fill="FFFFFF"/>
        </w:rPr>
      </w:pPr>
      <w:r>
        <w:rPr>
          <w:rFonts w:hAnsi="宋体" w:hint="eastAsia"/>
          <w:kern w:val="2"/>
          <w:szCs w:val="24"/>
        </w:rPr>
        <w:t>2、开标地点：</w:t>
      </w:r>
      <w:r>
        <w:rPr>
          <w:rFonts w:hAnsi="宋体" w:hint="eastAsia"/>
          <w:szCs w:val="24"/>
          <w:shd w:val="clear" w:color="auto" w:fill="FFFFFF"/>
        </w:rPr>
        <w:t>南通市崇川区石桥路3</w:t>
      </w:r>
      <w:r>
        <w:rPr>
          <w:rFonts w:hAnsi="宋体"/>
          <w:szCs w:val="24"/>
          <w:shd w:val="clear" w:color="auto" w:fill="FFFFFF"/>
        </w:rPr>
        <w:t>33</w:t>
      </w:r>
      <w:r>
        <w:rPr>
          <w:rFonts w:hAnsi="宋体" w:hint="eastAsia"/>
          <w:szCs w:val="24"/>
          <w:shd w:val="clear" w:color="auto" w:fill="FFFFFF"/>
        </w:rPr>
        <w:t>号南通</w:t>
      </w:r>
      <w:proofErr w:type="gramStart"/>
      <w:r>
        <w:rPr>
          <w:rFonts w:hAnsi="宋体" w:hint="eastAsia"/>
          <w:szCs w:val="24"/>
          <w:shd w:val="clear" w:color="auto" w:fill="FFFFFF"/>
        </w:rPr>
        <w:t>通安聚</w:t>
      </w:r>
      <w:proofErr w:type="gramEnd"/>
      <w:r>
        <w:rPr>
          <w:rFonts w:hAnsi="宋体" w:hint="eastAsia"/>
          <w:szCs w:val="24"/>
          <w:shd w:val="clear" w:color="auto" w:fill="FFFFFF"/>
        </w:rPr>
        <w:t>龙外包服务有限公司2楼</w:t>
      </w:r>
      <w:r>
        <w:rPr>
          <w:rFonts w:hAnsi="宋体" w:hint="eastAsia"/>
          <w:szCs w:val="24"/>
          <w:shd w:val="clear" w:color="auto" w:fill="FFFFFF"/>
        </w:rPr>
        <w:lastRenderedPageBreak/>
        <w:t>会议室</w:t>
      </w:r>
      <w:r>
        <w:rPr>
          <w:rFonts w:hAnsi="宋体" w:hint="eastAsia"/>
          <w:kern w:val="2"/>
          <w:szCs w:val="24"/>
        </w:rPr>
        <w:t>。</w:t>
      </w:r>
    </w:p>
    <w:p w14:paraId="30C71065" w14:textId="77777777" w:rsidR="00991040" w:rsidRDefault="00000000">
      <w:pPr>
        <w:pStyle w:val="a5"/>
        <w:adjustRightInd w:val="0"/>
        <w:snapToGrid w:val="0"/>
        <w:ind w:firstLineChars="200" w:firstLine="482"/>
        <w:rPr>
          <w:rFonts w:hAnsi="宋体"/>
          <w:b/>
          <w:bCs/>
          <w:szCs w:val="24"/>
          <w:shd w:val="clear" w:color="auto" w:fill="FFFFFF"/>
        </w:rPr>
      </w:pPr>
      <w:r>
        <w:rPr>
          <w:rFonts w:hAnsi="宋体" w:hint="eastAsia"/>
          <w:b/>
          <w:bCs/>
          <w:szCs w:val="24"/>
          <w:shd w:val="clear" w:color="auto" w:fill="FFFFFF"/>
        </w:rPr>
        <w:t>八、本项目中标人在领取中标通知书的同时，须向招标代理单位一次性支付招标代理服务费和评审费，否则取消其中标资格。招标代理服务费2500元，评审</w:t>
      </w:r>
      <w:proofErr w:type="gramStart"/>
      <w:r>
        <w:rPr>
          <w:rFonts w:hAnsi="宋体" w:hint="eastAsia"/>
          <w:b/>
          <w:bCs/>
          <w:szCs w:val="24"/>
          <w:shd w:val="clear" w:color="auto" w:fill="FFFFFF"/>
        </w:rPr>
        <w:t>费暂估4900元</w:t>
      </w:r>
      <w:proofErr w:type="gramEnd"/>
      <w:r>
        <w:rPr>
          <w:rFonts w:hAnsi="宋体" w:hint="eastAsia"/>
          <w:b/>
          <w:bCs/>
          <w:szCs w:val="24"/>
          <w:shd w:val="clear" w:color="auto" w:fill="FFFFFF"/>
        </w:rPr>
        <w:t>，最终按实结算。投标人在报价时一并考虑，招标人不再另行支付任何费用。</w:t>
      </w:r>
    </w:p>
    <w:p w14:paraId="5FCCD213" w14:textId="77777777" w:rsidR="00991040" w:rsidRDefault="00000000">
      <w:pPr>
        <w:pStyle w:val="a5"/>
        <w:adjustRightInd w:val="0"/>
        <w:snapToGrid w:val="0"/>
        <w:ind w:firstLineChars="200" w:firstLine="482"/>
        <w:rPr>
          <w:rFonts w:hAnsi="宋体"/>
          <w:b/>
          <w:bCs/>
          <w:szCs w:val="24"/>
          <w:shd w:val="clear" w:color="auto" w:fill="FFFFFF"/>
        </w:rPr>
      </w:pPr>
      <w:r>
        <w:rPr>
          <w:rFonts w:hAnsi="宋体" w:hint="eastAsia"/>
          <w:b/>
          <w:bCs/>
          <w:szCs w:val="24"/>
          <w:shd w:val="clear" w:color="auto" w:fill="FFFFFF"/>
        </w:rPr>
        <w:t>九、联系方式</w:t>
      </w:r>
    </w:p>
    <w:p w14:paraId="4FA40582"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1、招标人：南通</w:t>
      </w:r>
      <w:proofErr w:type="gramStart"/>
      <w:r>
        <w:rPr>
          <w:rFonts w:hAnsi="宋体" w:hint="eastAsia"/>
          <w:szCs w:val="24"/>
          <w:shd w:val="clear" w:color="auto" w:fill="FFFFFF"/>
        </w:rPr>
        <w:t>通安聚</w:t>
      </w:r>
      <w:proofErr w:type="gramEnd"/>
      <w:r>
        <w:rPr>
          <w:rFonts w:hAnsi="宋体" w:hint="eastAsia"/>
          <w:szCs w:val="24"/>
          <w:shd w:val="clear" w:color="auto" w:fill="FFFFFF"/>
        </w:rPr>
        <w:t>龙外包服务有限公司</w:t>
      </w:r>
    </w:p>
    <w:p w14:paraId="62742790"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地 址：南通市崇川区石桥路3</w:t>
      </w:r>
      <w:r>
        <w:rPr>
          <w:rFonts w:hAnsi="宋体"/>
          <w:szCs w:val="24"/>
          <w:shd w:val="clear" w:color="auto" w:fill="FFFFFF"/>
        </w:rPr>
        <w:t>33</w:t>
      </w:r>
      <w:r>
        <w:rPr>
          <w:rFonts w:hAnsi="宋体" w:hint="eastAsia"/>
          <w:szCs w:val="24"/>
          <w:shd w:val="clear" w:color="auto" w:fill="FFFFFF"/>
        </w:rPr>
        <w:t>号</w:t>
      </w:r>
    </w:p>
    <w:p w14:paraId="1D1EA943"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联系人：穆先生</w:t>
      </w:r>
    </w:p>
    <w:p w14:paraId="3C504309"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联系方式：13238811667</w:t>
      </w:r>
    </w:p>
    <w:p w14:paraId="6E2885FC"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2、招标代理机构：中</w:t>
      </w:r>
      <w:proofErr w:type="gramStart"/>
      <w:r>
        <w:rPr>
          <w:rFonts w:hAnsi="宋体" w:hint="eastAsia"/>
          <w:szCs w:val="24"/>
          <w:shd w:val="clear" w:color="auto" w:fill="FFFFFF"/>
        </w:rPr>
        <w:t>诚智信工程</w:t>
      </w:r>
      <w:proofErr w:type="gramEnd"/>
      <w:r>
        <w:rPr>
          <w:rFonts w:hAnsi="宋体" w:hint="eastAsia"/>
          <w:szCs w:val="24"/>
          <w:shd w:val="clear" w:color="auto" w:fill="FFFFFF"/>
        </w:rPr>
        <w:t>咨询集团股份有限公司</w:t>
      </w:r>
    </w:p>
    <w:p w14:paraId="23A90CF5"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地 址：南通市恒隆国际B座801室</w:t>
      </w:r>
    </w:p>
    <w:p w14:paraId="2762E8F3"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联系人：单舒</w:t>
      </w:r>
    </w:p>
    <w:p w14:paraId="188F72DE" w14:textId="77777777" w:rsidR="00991040" w:rsidRDefault="00000000">
      <w:pPr>
        <w:pStyle w:val="a5"/>
        <w:adjustRightInd w:val="0"/>
        <w:snapToGrid w:val="0"/>
        <w:ind w:firstLineChars="200" w:firstLine="480"/>
        <w:rPr>
          <w:rFonts w:hAnsi="宋体"/>
          <w:szCs w:val="24"/>
          <w:shd w:val="clear" w:color="auto" w:fill="FFFFFF"/>
        </w:rPr>
      </w:pPr>
      <w:r>
        <w:rPr>
          <w:rFonts w:hAnsi="宋体" w:hint="eastAsia"/>
          <w:szCs w:val="24"/>
          <w:shd w:val="clear" w:color="auto" w:fill="FFFFFF"/>
        </w:rPr>
        <w:t>联系电话：0513-85980007/13328094029</w:t>
      </w:r>
    </w:p>
    <w:p w14:paraId="52367827" w14:textId="77777777" w:rsidR="00991040" w:rsidRDefault="00991040">
      <w:pPr>
        <w:pStyle w:val="a5"/>
        <w:adjustRightInd w:val="0"/>
        <w:snapToGrid w:val="0"/>
        <w:ind w:firstLineChars="200" w:firstLine="480"/>
        <w:rPr>
          <w:rFonts w:hAnsi="宋体"/>
          <w:szCs w:val="24"/>
          <w:shd w:val="clear" w:color="auto" w:fill="FFFFFF"/>
        </w:rPr>
      </w:pPr>
    </w:p>
    <w:p w14:paraId="0EAC5147" w14:textId="77777777" w:rsidR="00991040" w:rsidRDefault="00991040">
      <w:pPr>
        <w:widowControl/>
        <w:shd w:val="clear" w:color="auto" w:fill="FFFFFF"/>
        <w:spacing w:line="360" w:lineRule="auto"/>
        <w:ind w:firstLineChars="200" w:firstLine="480"/>
        <w:rPr>
          <w:rFonts w:ascii="宋体" w:hAnsi="宋体"/>
          <w:sz w:val="24"/>
        </w:rPr>
      </w:pPr>
    </w:p>
    <w:p w14:paraId="03B6D3DC" w14:textId="77777777" w:rsidR="00991040" w:rsidRDefault="00991040">
      <w:pPr>
        <w:adjustRightInd w:val="0"/>
        <w:snapToGrid w:val="0"/>
        <w:spacing w:line="360" w:lineRule="auto"/>
        <w:ind w:firstLineChars="200" w:firstLine="480"/>
        <w:rPr>
          <w:rFonts w:ascii="宋体" w:hAnsi="宋体"/>
          <w:sz w:val="24"/>
        </w:rPr>
      </w:pPr>
    </w:p>
    <w:p w14:paraId="17EA41D7" w14:textId="77777777" w:rsidR="00991040" w:rsidRDefault="00991040">
      <w:pPr>
        <w:adjustRightInd w:val="0"/>
        <w:snapToGrid w:val="0"/>
        <w:spacing w:line="360" w:lineRule="auto"/>
        <w:ind w:firstLineChars="200" w:firstLine="480"/>
        <w:rPr>
          <w:rFonts w:ascii="宋体" w:hAnsi="宋体"/>
          <w:sz w:val="24"/>
        </w:rPr>
      </w:pPr>
    </w:p>
    <w:p w14:paraId="10ECA150" w14:textId="77777777" w:rsidR="00991040" w:rsidRDefault="00991040">
      <w:pPr>
        <w:adjustRightInd w:val="0"/>
        <w:snapToGrid w:val="0"/>
        <w:spacing w:line="360" w:lineRule="auto"/>
        <w:rPr>
          <w:rFonts w:ascii="宋体" w:hAnsi="宋体"/>
          <w:sz w:val="24"/>
        </w:rPr>
      </w:pPr>
    </w:p>
    <w:p w14:paraId="60F5231F" w14:textId="77777777" w:rsidR="00991040" w:rsidRDefault="00991040">
      <w:pPr>
        <w:adjustRightInd w:val="0"/>
        <w:snapToGrid w:val="0"/>
        <w:spacing w:line="360" w:lineRule="auto"/>
        <w:ind w:firstLineChars="200" w:firstLine="480"/>
        <w:rPr>
          <w:rFonts w:ascii="宋体" w:hAnsi="宋体"/>
          <w:sz w:val="24"/>
        </w:rPr>
      </w:pPr>
    </w:p>
    <w:p w14:paraId="37514AC8" w14:textId="77777777" w:rsidR="00991040" w:rsidRDefault="00000000">
      <w:pPr>
        <w:widowControl/>
        <w:jc w:val="left"/>
        <w:rPr>
          <w:rFonts w:ascii="宋体" w:hAnsi="宋体"/>
          <w:b/>
          <w:bCs/>
          <w:sz w:val="32"/>
          <w:szCs w:val="32"/>
        </w:rPr>
      </w:pPr>
      <w:r>
        <w:rPr>
          <w:rFonts w:ascii="宋体" w:hAnsi="宋体"/>
          <w:b/>
          <w:bCs/>
          <w:sz w:val="32"/>
          <w:szCs w:val="32"/>
        </w:rPr>
        <w:br w:type="page"/>
      </w:r>
    </w:p>
    <w:p w14:paraId="44AEB16C"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lastRenderedPageBreak/>
        <w:t>第二章  招标须知</w:t>
      </w:r>
    </w:p>
    <w:p w14:paraId="7CD9631C" w14:textId="77777777" w:rsidR="00991040" w:rsidRDefault="00000000">
      <w:pPr>
        <w:adjustRightInd w:val="0"/>
        <w:snapToGrid w:val="0"/>
        <w:spacing w:line="360" w:lineRule="auto"/>
        <w:ind w:firstLineChars="200" w:firstLine="482"/>
        <w:rPr>
          <w:rFonts w:ascii="宋体" w:hAnsi="宋体"/>
          <w:b/>
          <w:bCs/>
          <w:sz w:val="24"/>
        </w:rPr>
      </w:pPr>
      <w:bookmarkStart w:id="0" w:name="_Toc513029209"/>
      <w:bookmarkStart w:id="1" w:name="_Toc16938525"/>
      <w:bookmarkStart w:id="2" w:name="_Toc20823281"/>
      <w:bookmarkStart w:id="3" w:name="_Toc120614215"/>
      <w:r>
        <w:rPr>
          <w:rFonts w:ascii="宋体" w:hAnsi="宋体" w:hint="eastAsia"/>
          <w:b/>
          <w:bCs/>
          <w:sz w:val="24"/>
        </w:rPr>
        <w:t>一、</w:t>
      </w:r>
      <w:bookmarkEnd w:id="0"/>
      <w:bookmarkEnd w:id="1"/>
      <w:bookmarkEnd w:id="2"/>
      <w:bookmarkEnd w:id="3"/>
      <w:r>
        <w:rPr>
          <w:rFonts w:ascii="宋体" w:hAnsi="宋体" w:hint="eastAsia"/>
          <w:b/>
          <w:bCs/>
          <w:sz w:val="24"/>
        </w:rPr>
        <w:t>招标文件</w:t>
      </w:r>
    </w:p>
    <w:p w14:paraId="3ABC1212" w14:textId="77777777" w:rsidR="00991040" w:rsidRDefault="00000000">
      <w:pPr>
        <w:adjustRightInd w:val="0"/>
        <w:snapToGrid w:val="0"/>
        <w:spacing w:line="360" w:lineRule="auto"/>
        <w:ind w:firstLineChars="200" w:firstLine="480"/>
        <w:rPr>
          <w:rFonts w:ascii="宋体" w:hAnsi="宋体"/>
          <w:sz w:val="24"/>
        </w:rPr>
      </w:pPr>
      <w:bookmarkStart w:id="4" w:name="_Toc20823282"/>
      <w:bookmarkStart w:id="5" w:name="_Toc513029210"/>
      <w:bookmarkStart w:id="6" w:name="_Toc16938526"/>
      <w:r>
        <w:rPr>
          <w:rFonts w:ascii="宋体" w:hAnsi="宋体" w:hint="eastAsia"/>
          <w:sz w:val="24"/>
        </w:rPr>
        <w:t>1、招标文件构成</w:t>
      </w:r>
      <w:bookmarkEnd w:id="4"/>
      <w:bookmarkEnd w:id="5"/>
      <w:bookmarkEnd w:id="6"/>
    </w:p>
    <w:p w14:paraId="5C0E21C4"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1.1 招标文件由以下部分组成：</w:t>
      </w:r>
    </w:p>
    <w:p w14:paraId="25324541"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（1）招标公告</w:t>
      </w:r>
    </w:p>
    <w:p w14:paraId="14979B6B"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（2）投标须知</w:t>
      </w:r>
    </w:p>
    <w:p w14:paraId="17321251"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（3）评标办法</w:t>
      </w:r>
    </w:p>
    <w:p w14:paraId="76F57AF9"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（4）项目需求</w:t>
      </w:r>
    </w:p>
    <w:p w14:paraId="427BA296"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（5）投标文件格式</w:t>
      </w:r>
    </w:p>
    <w:p w14:paraId="1C191F59"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请仔细检查招标文件是否齐全，如有</w:t>
      </w:r>
      <w:proofErr w:type="gramStart"/>
      <w:r>
        <w:rPr>
          <w:rFonts w:ascii="宋体" w:hAnsi="宋体" w:hint="eastAsia"/>
          <w:sz w:val="24"/>
        </w:rPr>
        <w:t>缺漏请</w:t>
      </w:r>
      <w:proofErr w:type="gramEnd"/>
      <w:r>
        <w:rPr>
          <w:rFonts w:ascii="宋体" w:hAnsi="宋体" w:hint="eastAsia"/>
          <w:sz w:val="24"/>
        </w:rPr>
        <w:t>立即与招标人或代理机构联系解决。</w:t>
      </w:r>
    </w:p>
    <w:p w14:paraId="0AD45E6B"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1.2投标人应认真阅读招标文件中所有的事项、格式、条款和规范等要求。按招标文件要求和规定编制投标文件，并保证所提供的全部资料的真实性，以使其投标文件对招标文件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hint="eastAsia"/>
          <w:sz w:val="24"/>
        </w:rPr>
        <w:t>作出</w:t>
      </w:r>
      <w:proofErr w:type="gramEnd"/>
      <w:r>
        <w:rPr>
          <w:rFonts w:ascii="宋体" w:hAnsi="宋体" w:hint="eastAsia"/>
          <w:sz w:val="24"/>
        </w:rPr>
        <w:t>实质性响应，否则其风险由投标人自行承担。</w:t>
      </w:r>
    </w:p>
    <w:p w14:paraId="1036F47C" w14:textId="77777777" w:rsidR="00991040" w:rsidRDefault="00000000">
      <w:pPr>
        <w:adjustRightInd w:val="0"/>
        <w:snapToGrid w:val="0"/>
        <w:spacing w:line="360" w:lineRule="auto"/>
        <w:ind w:firstLineChars="200" w:firstLine="480"/>
        <w:rPr>
          <w:rFonts w:ascii="宋体" w:hAnsi="宋体"/>
          <w:sz w:val="24"/>
        </w:rPr>
      </w:pPr>
      <w:bookmarkStart w:id="7" w:name="_Toc16938527"/>
      <w:bookmarkStart w:id="8" w:name="_Toc20823283"/>
      <w:bookmarkStart w:id="9" w:name="_Toc462564070"/>
      <w:bookmarkStart w:id="10" w:name="_Toc513029211"/>
      <w:r>
        <w:rPr>
          <w:rFonts w:ascii="宋体" w:hAnsi="宋体" w:hint="eastAsia"/>
          <w:sz w:val="24"/>
        </w:rPr>
        <w:t>2、招标文件的澄清</w:t>
      </w:r>
      <w:bookmarkEnd w:id="7"/>
      <w:bookmarkEnd w:id="8"/>
      <w:bookmarkEnd w:id="9"/>
      <w:bookmarkEnd w:id="10"/>
    </w:p>
    <w:p w14:paraId="274DE2B5"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2.1任何要求对招标文件进行澄清的投标人，应于202</w:t>
      </w:r>
      <w:r>
        <w:rPr>
          <w:rFonts w:ascii="宋体" w:hAnsi="宋体"/>
          <w:sz w:val="24"/>
        </w:rPr>
        <w:t>3</w:t>
      </w:r>
      <w:r>
        <w:rPr>
          <w:rFonts w:ascii="宋体" w:hAnsi="宋体" w:hint="eastAsia"/>
          <w:sz w:val="24"/>
        </w:rPr>
        <w:t>年10月16日17:00之前以邮件形式发送</w:t>
      </w:r>
      <w:proofErr w:type="gramStart"/>
      <w:r>
        <w:rPr>
          <w:rFonts w:ascii="宋体" w:hAnsi="宋体" w:hint="eastAsia"/>
          <w:sz w:val="24"/>
        </w:rPr>
        <w:t>至如下</w:t>
      </w:r>
      <w:proofErr w:type="gramEnd"/>
      <w:r>
        <w:rPr>
          <w:rFonts w:ascii="宋体" w:hAnsi="宋体" w:hint="eastAsia"/>
          <w:sz w:val="24"/>
        </w:rPr>
        <w:t>邮箱1010491310@qq.com，否则招标人可以不作回复。</w:t>
      </w:r>
    </w:p>
    <w:p w14:paraId="71FF134A" w14:textId="77777777" w:rsidR="00991040" w:rsidRDefault="00000000">
      <w:pPr>
        <w:adjustRightInd w:val="0"/>
        <w:snapToGrid w:val="0"/>
        <w:spacing w:line="360" w:lineRule="auto"/>
        <w:ind w:firstLineChars="200" w:firstLine="480"/>
        <w:outlineLvl w:val="3"/>
        <w:rPr>
          <w:rFonts w:ascii="宋体" w:hAnsi="宋体"/>
          <w:sz w:val="24"/>
        </w:rPr>
      </w:pPr>
      <w:bookmarkStart w:id="11" w:name="_Toc16938528"/>
      <w:bookmarkStart w:id="12" w:name="_Toc462564071"/>
      <w:bookmarkStart w:id="13" w:name="_Toc513029212"/>
      <w:bookmarkStart w:id="14" w:name="_Toc20823284"/>
      <w:r>
        <w:rPr>
          <w:rFonts w:ascii="宋体" w:hAnsi="宋体" w:hint="eastAsia"/>
          <w:sz w:val="24"/>
        </w:rPr>
        <w:t>3、招标文件的解释</w:t>
      </w:r>
    </w:p>
    <w:p w14:paraId="61940068"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bCs/>
          <w:sz w:val="24"/>
        </w:rPr>
        <w:t>3.1</w:t>
      </w:r>
      <w:r>
        <w:rPr>
          <w:rFonts w:ascii="宋体" w:hAnsi="宋体" w:hint="eastAsia"/>
          <w:sz w:val="24"/>
        </w:rPr>
        <w:t>招标文件需求部分（投标人资格要求、项目需求、商务技术评分标准）由招标人解释，其它部分由代理机构解释。</w:t>
      </w:r>
    </w:p>
    <w:p w14:paraId="05E07FCF"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4、招标文件的修改</w:t>
      </w:r>
      <w:bookmarkEnd w:id="11"/>
      <w:bookmarkEnd w:id="12"/>
      <w:bookmarkEnd w:id="13"/>
      <w:bookmarkEnd w:id="14"/>
    </w:p>
    <w:p w14:paraId="1093DC81"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4.1 在投标截止时间前，招标人可以对招标文件进行修改。</w:t>
      </w:r>
    </w:p>
    <w:p w14:paraId="137EEC1A"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4.2 招标人有权按照法定的要求推迟投标截止日期和开标日期。</w:t>
      </w:r>
    </w:p>
    <w:p w14:paraId="07344D82"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4.3 招标文件的修改将作为招标文件的组成部分，并对投标人具有约束力。</w:t>
      </w:r>
    </w:p>
    <w:p w14:paraId="7C8E2035" w14:textId="77777777" w:rsidR="00991040" w:rsidRDefault="00000000">
      <w:pPr>
        <w:adjustRightInd w:val="0"/>
        <w:snapToGrid w:val="0"/>
        <w:spacing w:line="360" w:lineRule="auto"/>
        <w:ind w:firstLineChars="200" w:firstLine="482"/>
        <w:rPr>
          <w:rFonts w:ascii="宋体" w:hAnsi="宋体"/>
          <w:b/>
          <w:bCs/>
          <w:sz w:val="24"/>
        </w:rPr>
      </w:pPr>
      <w:bookmarkStart w:id="15" w:name="_Toc513029213"/>
      <w:bookmarkStart w:id="16" w:name="_Toc20823285"/>
      <w:bookmarkStart w:id="17" w:name="_Toc16938529"/>
      <w:bookmarkStart w:id="18" w:name="_Toc462564072"/>
      <w:bookmarkStart w:id="19" w:name="_Toc120614216"/>
      <w:r>
        <w:rPr>
          <w:rFonts w:ascii="宋体" w:hAnsi="宋体" w:hint="eastAsia"/>
          <w:b/>
          <w:bCs/>
          <w:sz w:val="24"/>
        </w:rPr>
        <w:t>二、投标文件的编制</w:t>
      </w:r>
      <w:bookmarkEnd w:id="15"/>
      <w:bookmarkEnd w:id="16"/>
      <w:bookmarkEnd w:id="17"/>
      <w:bookmarkEnd w:id="18"/>
      <w:bookmarkEnd w:id="19"/>
    </w:p>
    <w:p w14:paraId="737682FE" w14:textId="77777777" w:rsidR="00991040" w:rsidRDefault="00000000">
      <w:pPr>
        <w:adjustRightInd w:val="0"/>
        <w:snapToGrid w:val="0"/>
        <w:spacing w:line="360" w:lineRule="auto"/>
        <w:ind w:firstLineChars="200" w:firstLine="480"/>
        <w:rPr>
          <w:rFonts w:ascii="宋体" w:hAnsi="宋体"/>
          <w:sz w:val="24"/>
        </w:rPr>
      </w:pPr>
      <w:bookmarkStart w:id="20" w:name="_Toc513029214"/>
      <w:bookmarkStart w:id="21" w:name="_Toc16938530"/>
      <w:bookmarkStart w:id="22" w:name="_Toc20823286"/>
      <w:bookmarkStart w:id="23" w:name="_Toc462564073"/>
      <w:r>
        <w:rPr>
          <w:rFonts w:ascii="宋体" w:hAnsi="宋体" w:hint="eastAsia"/>
          <w:sz w:val="24"/>
        </w:rPr>
        <w:t>1、投标文件的语言及度量衡单位</w:t>
      </w:r>
      <w:bookmarkEnd w:id="20"/>
      <w:bookmarkEnd w:id="21"/>
      <w:bookmarkEnd w:id="22"/>
      <w:bookmarkEnd w:id="23"/>
    </w:p>
    <w:p w14:paraId="248C404A"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1.1 投标人提交的投标文件以及投标人与招标人就有关招标的所有来往通知、</w:t>
      </w:r>
      <w:r>
        <w:rPr>
          <w:rFonts w:ascii="宋体" w:hAnsi="宋体" w:hint="eastAsia"/>
          <w:sz w:val="24"/>
        </w:rPr>
        <w:lastRenderedPageBreak/>
        <w:t>函件和文件均应使用简体中文。</w:t>
      </w:r>
    </w:p>
    <w:p w14:paraId="338B0DA8"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1.2 除技术性能另有规定外，投标文件所使用的度量衡单位，均须采用国家法定计量单位。</w:t>
      </w:r>
    </w:p>
    <w:p w14:paraId="7897B766" w14:textId="77777777" w:rsidR="00991040" w:rsidRDefault="00000000">
      <w:pPr>
        <w:adjustRightInd w:val="0"/>
        <w:snapToGrid w:val="0"/>
        <w:spacing w:line="360" w:lineRule="auto"/>
        <w:ind w:firstLineChars="200" w:firstLine="480"/>
        <w:rPr>
          <w:rFonts w:ascii="宋体" w:hAnsi="宋体"/>
          <w:sz w:val="24"/>
        </w:rPr>
      </w:pPr>
      <w:bookmarkStart w:id="24" w:name="_Hlt26668975"/>
      <w:bookmarkStart w:id="25" w:name="_Hlt26954838"/>
      <w:bookmarkStart w:id="26" w:name="_Hlt26670360"/>
      <w:bookmarkStart w:id="27" w:name="_Toc49090511"/>
      <w:bookmarkStart w:id="28" w:name="_Toc14577360"/>
      <w:bookmarkEnd w:id="24"/>
      <w:bookmarkEnd w:id="25"/>
      <w:bookmarkEnd w:id="26"/>
      <w:r>
        <w:rPr>
          <w:rFonts w:ascii="宋体" w:hAnsi="宋体" w:hint="eastAsia"/>
          <w:sz w:val="24"/>
        </w:rPr>
        <w:t>2、投标文件要求</w:t>
      </w:r>
    </w:p>
    <w:p w14:paraId="6F63CE4B"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2.1投标文件组成</w:t>
      </w:r>
    </w:p>
    <w:p w14:paraId="62EE1864"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2.1.1资格技术审查部分</w:t>
      </w:r>
    </w:p>
    <w:p w14:paraId="632AABFD" w14:textId="77777777" w:rsidR="00991040" w:rsidRDefault="00000000">
      <w:pPr>
        <w:spacing w:line="360" w:lineRule="auto"/>
        <w:ind w:firstLineChars="200" w:firstLine="480"/>
        <w:rPr>
          <w:rFonts w:ascii="宋体" w:hAnsi="宋体"/>
          <w:sz w:val="24"/>
        </w:rPr>
      </w:pPr>
      <w:r>
        <w:rPr>
          <w:rFonts w:ascii="宋体" w:hAnsi="宋体" w:hint="eastAsia"/>
          <w:sz w:val="24"/>
        </w:rPr>
        <w:t>（1）法定代表人身份证明书；</w:t>
      </w:r>
    </w:p>
    <w:p w14:paraId="7714E5D1" w14:textId="77777777" w:rsidR="00991040" w:rsidRDefault="00000000">
      <w:pPr>
        <w:spacing w:line="360" w:lineRule="auto"/>
        <w:ind w:firstLineChars="200" w:firstLine="480"/>
        <w:rPr>
          <w:rFonts w:ascii="宋体" w:hAnsi="宋体"/>
          <w:sz w:val="24"/>
        </w:rPr>
      </w:pPr>
      <w:r>
        <w:rPr>
          <w:rFonts w:ascii="宋体" w:hAnsi="宋体" w:hint="eastAsia"/>
          <w:sz w:val="24"/>
        </w:rPr>
        <w:t>（2）法定代表人授权委托书；</w:t>
      </w:r>
    </w:p>
    <w:p w14:paraId="77C18C1E"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（3）投标人企业法人营业执照；</w:t>
      </w:r>
    </w:p>
    <w:p w14:paraId="57294B37"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（4）承诺书；</w:t>
      </w:r>
    </w:p>
    <w:p w14:paraId="6637619B"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（5）技术偏离表（详见第四章）；</w:t>
      </w:r>
    </w:p>
    <w:p w14:paraId="75A87556"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（6）按照技术标评分细则提供。</w:t>
      </w:r>
    </w:p>
    <w:p w14:paraId="5AAA5203"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2.1.2商务标文件</w:t>
      </w:r>
    </w:p>
    <w:p w14:paraId="53191AF9" w14:textId="77777777" w:rsidR="00991040" w:rsidRDefault="00000000">
      <w:pPr>
        <w:pStyle w:val="a5"/>
        <w:numPr>
          <w:ilvl w:val="0"/>
          <w:numId w:val="1"/>
        </w:numPr>
        <w:adjustRightInd w:val="0"/>
        <w:snapToGrid w:val="0"/>
        <w:ind w:firstLineChars="200" w:firstLine="480"/>
        <w:rPr>
          <w:rFonts w:hAnsi="宋体"/>
          <w:kern w:val="2"/>
          <w:szCs w:val="24"/>
        </w:rPr>
      </w:pPr>
      <w:r>
        <w:rPr>
          <w:rFonts w:hAnsi="宋体" w:hint="eastAsia"/>
          <w:kern w:val="2"/>
          <w:szCs w:val="24"/>
        </w:rPr>
        <w:t>报价响应函；</w:t>
      </w:r>
    </w:p>
    <w:p w14:paraId="052CB327" w14:textId="77777777" w:rsidR="00991040" w:rsidRDefault="00000000">
      <w:pPr>
        <w:pStyle w:val="a5"/>
        <w:numPr>
          <w:ilvl w:val="0"/>
          <w:numId w:val="1"/>
        </w:numPr>
        <w:adjustRightInd w:val="0"/>
        <w:snapToGrid w:val="0"/>
        <w:ind w:firstLineChars="200" w:firstLine="480"/>
        <w:rPr>
          <w:rFonts w:hAnsi="宋体"/>
          <w:kern w:val="2"/>
          <w:szCs w:val="24"/>
        </w:rPr>
      </w:pPr>
      <w:r>
        <w:rPr>
          <w:rFonts w:hAnsi="宋体" w:hint="eastAsia"/>
          <w:kern w:val="2"/>
          <w:szCs w:val="24"/>
        </w:rPr>
        <w:t>报价表（详见第四章）；</w:t>
      </w:r>
    </w:p>
    <w:p w14:paraId="1EE199D7"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（3）分项报价明细表（格式自拟）。</w:t>
      </w:r>
    </w:p>
    <w:p w14:paraId="4FD78933"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2.2投标文件装订及份数</w:t>
      </w:r>
    </w:p>
    <w:p w14:paraId="1AB736EE"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投标文件分册装订，第一册为“资格技术审查文件”、第二册为“商务标文件”。所有文件正本1份，副本4份。所有投标文件不予退还。正本与副本不一致的以正本为准。</w:t>
      </w:r>
    </w:p>
    <w:p w14:paraId="01C3144B"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3、投标有效期</w:t>
      </w:r>
      <w:bookmarkEnd w:id="27"/>
      <w:bookmarkEnd w:id="28"/>
    </w:p>
    <w:p w14:paraId="33EE2DD4"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3.1投标有效期为招标人规定的开标之日后60天。投标有效期比规定短的将被视为非响应性投标而予以拒绝。</w:t>
      </w:r>
    </w:p>
    <w:p w14:paraId="5360FAC7"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4、投标有效期的延长</w:t>
      </w:r>
    </w:p>
    <w:p w14:paraId="4A819030"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4.1在特殊情况下，招标人于原投标有效期满之前，可向投标人提出延长投标有效期的要求。这种要求与答复均应采用书面形式。投标人可以拒绝招标人的这一要求而放弃投标，同意延长投标有效期的投标人既不能要求也不允许修改其投标文件。受</w:t>
      </w:r>
      <w:r>
        <w:rPr>
          <w:rFonts w:ascii="宋体" w:hAnsi="宋体" w:hint="eastAsia"/>
          <w:sz w:val="24"/>
        </w:rPr>
        <w:lastRenderedPageBreak/>
        <w:t>投标有效期约束的所有权利与义务均延长至新的有效期。</w:t>
      </w:r>
    </w:p>
    <w:p w14:paraId="678570DB"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三、投标文件的递交</w:t>
      </w:r>
    </w:p>
    <w:p w14:paraId="05475F39"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1、文件递交方式：直接送达。</w:t>
      </w:r>
    </w:p>
    <w:p w14:paraId="1E1CC322"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2、投标文件递交截止时间及地点：2023年11月1日09点30分；</w:t>
      </w:r>
      <w:r>
        <w:rPr>
          <w:rFonts w:hAnsi="宋体" w:hint="eastAsia"/>
          <w:szCs w:val="24"/>
          <w:shd w:val="clear" w:color="auto" w:fill="FFFFFF"/>
        </w:rPr>
        <w:t>南通市崇川区石桥路3</w:t>
      </w:r>
      <w:r>
        <w:rPr>
          <w:rFonts w:hAnsi="宋体"/>
          <w:szCs w:val="24"/>
          <w:shd w:val="clear" w:color="auto" w:fill="FFFFFF"/>
        </w:rPr>
        <w:t>33</w:t>
      </w:r>
      <w:r>
        <w:rPr>
          <w:rFonts w:hAnsi="宋体" w:hint="eastAsia"/>
          <w:szCs w:val="24"/>
          <w:shd w:val="clear" w:color="auto" w:fill="FFFFFF"/>
        </w:rPr>
        <w:t>号南通</w:t>
      </w:r>
      <w:proofErr w:type="gramStart"/>
      <w:r>
        <w:rPr>
          <w:rFonts w:hAnsi="宋体" w:hint="eastAsia"/>
          <w:szCs w:val="24"/>
          <w:shd w:val="clear" w:color="auto" w:fill="FFFFFF"/>
        </w:rPr>
        <w:t>通安聚</w:t>
      </w:r>
      <w:proofErr w:type="gramEnd"/>
      <w:r>
        <w:rPr>
          <w:rFonts w:hAnsi="宋体" w:hint="eastAsia"/>
          <w:szCs w:val="24"/>
          <w:shd w:val="clear" w:color="auto" w:fill="FFFFFF"/>
        </w:rPr>
        <w:t>龙外包服务有限公司2楼会议室。</w:t>
      </w:r>
    </w:p>
    <w:p w14:paraId="5076B662"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3、投标文件截止时间：投标文件必须在规定的接收截止时间前送至指定地点，招标人或代理机构将拒绝接收在截止时间后递交的文件。</w:t>
      </w:r>
    </w:p>
    <w:p w14:paraId="753FAEEE"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四、开标</w:t>
      </w:r>
    </w:p>
    <w:p w14:paraId="2726DECB"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1、开标时间：2023年11月1日09点30分，如有变动，另行通知。</w:t>
      </w:r>
    </w:p>
    <w:p w14:paraId="193DCED1"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2、开标地点：南通市崇川区石桥路333号南通</w:t>
      </w:r>
      <w:proofErr w:type="gramStart"/>
      <w:r>
        <w:rPr>
          <w:rFonts w:hAnsi="宋体" w:hint="eastAsia"/>
          <w:kern w:val="2"/>
          <w:szCs w:val="24"/>
        </w:rPr>
        <w:t>通安聚</w:t>
      </w:r>
      <w:proofErr w:type="gramEnd"/>
      <w:r>
        <w:rPr>
          <w:rFonts w:hAnsi="宋体" w:hint="eastAsia"/>
          <w:kern w:val="2"/>
          <w:szCs w:val="24"/>
        </w:rPr>
        <w:t>龙外包服务有限公司2楼会议室。</w:t>
      </w:r>
    </w:p>
    <w:p w14:paraId="7333DCD3"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3、中标通知书一经发出，即具有法律效力。招标人、中标人依法承担法律责任。</w:t>
      </w:r>
    </w:p>
    <w:p w14:paraId="27AB6DA2"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4、本项目解释权在招标人，招标人无需向落选投标人解释任何理由。</w:t>
      </w:r>
    </w:p>
    <w:p w14:paraId="7699B7BD" w14:textId="77777777" w:rsidR="00991040" w:rsidRDefault="00000000">
      <w:pPr>
        <w:pStyle w:val="a6"/>
        <w:spacing w:line="360" w:lineRule="auto"/>
        <w:ind w:firstLineChars="200" w:firstLine="482"/>
        <w:rPr>
          <w:rFonts w:ascii="宋体" w:hAnsi="宋体"/>
          <w:b/>
          <w:bCs/>
          <w:sz w:val="24"/>
        </w:rPr>
      </w:pPr>
      <w:r>
        <w:rPr>
          <w:rFonts w:ascii="宋体" w:hAnsi="宋体" w:hint="eastAsia"/>
          <w:b/>
          <w:bCs/>
          <w:sz w:val="24"/>
        </w:rPr>
        <w:t>五、项目需求</w:t>
      </w:r>
    </w:p>
    <w:p w14:paraId="022AD057" w14:textId="77777777" w:rsidR="00991040" w:rsidRDefault="00000000">
      <w:pPr>
        <w:keepNext/>
        <w:keepLines/>
        <w:widowControl/>
        <w:snapToGrid w:val="0"/>
        <w:spacing w:line="360" w:lineRule="auto"/>
        <w:ind w:firstLine="643"/>
        <w:jc w:val="left"/>
        <w:rPr>
          <w:rFonts w:ascii="宋体" w:hAnsi="宋体"/>
          <w:color w:val="000000"/>
          <w:sz w:val="24"/>
        </w:rPr>
      </w:pPr>
      <w:r>
        <w:rPr>
          <w:rFonts w:ascii="宋体" w:hAnsi="宋体" w:hint="eastAsia"/>
          <w:color w:val="000000"/>
          <w:sz w:val="24"/>
        </w:rPr>
        <w:t>（一）、项目背景简介</w:t>
      </w:r>
    </w:p>
    <w:p w14:paraId="3F8744B1" w14:textId="77777777" w:rsidR="00991040" w:rsidRDefault="00000000">
      <w:pPr>
        <w:widowControl/>
        <w:snapToGrid w:val="0"/>
        <w:spacing w:line="360" w:lineRule="auto"/>
        <w:ind w:firstLine="640"/>
        <w:jc w:val="left"/>
        <w:rPr>
          <w:rFonts w:ascii="宋体" w:hAnsi="宋体"/>
          <w:color w:val="000000"/>
          <w:sz w:val="24"/>
        </w:rPr>
      </w:pPr>
      <w:r>
        <w:rPr>
          <w:rFonts w:ascii="宋体" w:hAnsi="宋体" w:hint="eastAsia"/>
          <w:color w:val="000000"/>
          <w:sz w:val="24"/>
        </w:rPr>
        <w:t>为提高区域现金处理中心现金运清分中心、清分工位自动现金上下料、清分币种分类别、属性、面值等管理、系统化账务核实、业务对接管理的自动化、信息化、智能化水平，启动南通区域现金处理中心智能金库项目。</w:t>
      </w:r>
    </w:p>
    <w:p w14:paraId="4362FECA" w14:textId="77777777" w:rsidR="00991040" w:rsidRDefault="00000000">
      <w:pPr>
        <w:keepNext/>
        <w:keepLines/>
        <w:widowControl/>
        <w:snapToGrid w:val="0"/>
        <w:spacing w:line="360" w:lineRule="auto"/>
        <w:ind w:firstLine="640"/>
        <w:jc w:val="left"/>
        <w:rPr>
          <w:rFonts w:ascii="宋体" w:hAnsi="宋体"/>
          <w:color w:val="000000"/>
          <w:sz w:val="24"/>
        </w:rPr>
      </w:pPr>
      <w:r>
        <w:rPr>
          <w:rFonts w:ascii="宋体" w:hAnsi="宋体" w:hint="eastAsia"/>
          <w:color w:val="000000"/>
          <w:sz w:val="24"/>
        </w:rPr>
        <w:t>（二）、项目采购物品名称、型号、数量、交货日期</w:t>
      </w:r>
    </w:p>
    <w:p w14:paraId="47D5569C" w14:textId="77777777" w:rsidR="00991040" w:rsidRDefault="00000000">
      <w:pPr>
        <w:widowControl/>
        <w:snapToGrid w:val="0"/>
        <w:spacing w:line="360" w:lineRule="auto"/>
        <w:ind w:firstLine="640"/>
        <w:jc w:val="left"/>
        <w:rPr>
          <w:rFonts w:ascii="宋体" w:hAnsi="宋体"/>
          <w:color w:val="000000"/>
          <w:sz w:val="24"/>
        </w:rPr>
      </w:pPr>
      <w:r>
        <w:rPr>
          <w:rFonts w:ascii="宋体" w:hAnsi="宋体" w:hint="eastAsia"/>
          <w:color w:val="000000"/>
          <w:sz w:val="24"/>
        </w:rPr>
        <w:t>项目采购物品名称：</w:t>
      </w:r>
      <w:proofErr w:type="gramStart"/>
      <w:r>
        <w:rPr>
          <w:rFonts w:ascii="宋体" w:hAnsi="宋体" w:hint="eastAsia"/>
          <w:color w:val="000000"/>
          <w:sz w:val="24"/>
        </w:rPr>
        <w:t>通安聚龙</w:t>
      </w:r>
      <w:proofErr w:type="gramEnd"/>
      <w:r>
        <w:rPr>
          <w:rFonts w:ascii="宋体" w:hAnsi="宋体" w:hint="eastAsia"/>
          <w:color w:val="000000"/>
          <w:sz w:val="24"/>
        </w:rPr>
        <w:t>外包服务有限公司区域现金处理中心智能金库项目</w:t>
      </w:r>
    </w:p>
    <w:p w14:paraId="5E688699" w14:textId="77777777" w:rsidR="00991040" w:rsidRDefault="00000000">
      <w:pPr>
        <w:widowControl/>
        <w:snapToGrid w:val="0"/>
        <w:spacing w:line="360" w:lineRule="auto"/>
        <w:ind w:firstLine="640"/>
        <w:jc w:val="left"/>
        <w:rPr>
          <w:rFonts w:ascii="宋体" w:hAnsi="宋体"/>
          <w:color w:val="000000"/>
          <w:sz w:val="24"/>
        </w:rPr>
      </w:pPr>
      <w:r>
        <w:rPr>
          <w:rFonts w:ascii="宋体" w:hAnsi="宋体" w:hint="eastAsia"/>
          <w:color w:val="000000"/>
          <w:sz w:val="24"/>
        </w:rPr>
        <w:t>数量：一套。</w:t>
      </w:r>
    </w:p>
    <w:p w14:paraId="6B0072F2" w14:textId="77777777" w:rsidR="00991040" w:rsidRDefault="00000000">
      <w:pPr>
        <w:widowControl/>
        <w:snapToGrid w:val="0"/>
        <w:spacing w:line="360" w:lineRule="auto"/>
        <w:ind w:firstLine="640"/>
        <w:jc w:val="left"/>
        <w:rPr>
          <w:rFonts w:ascii="宋体" w:hAnsi="宋体"/>
          <w:color w:val="FF0000"/>
          <w:sz w:val="24"/>
        </w:rPr>
      </w:pPr>
      <w:r>
        <w:rPr>
          <w:rFonts w:ascii="宋体" w:hAnsi="宋体" w:hint="eastAsia"/>
          <w:color w:val="000000"/>
          <w:sz w:val="24"/>
        </w:rPr>
        <w:t>交货日期：</w:t>
      </w:r>
      <w:bookmarkStart w:id="29" w:name="_Hlk48548493"/>
      <w:r>
        <w:rPr>
          <w:rFonts w:ascii="宋体" w:hAnsi="宋体" w:hint="eastAsia"/>
          <w:sz w:val="24"/>
        </w:rPr>
        <w:t>202</w:t>
      </w:r>
      <w:r>
        <w:rPr>
          <w:rFonts w:ascii="宋体" w:hAnsi="宋体"/>
          <w:sz w:val="24"/>
        </w:rPr>
        <w:t>4</w:t>
      </w:r>
      <w:r>
        <w:rPr>
          <w:rFonts w:ascii="宋体" w:hAnsi="宋体" w:hint="eastAsia"/>
          <w:sz w:val="24"/>
        </w:rPr>
        <w:t>年01月20日前上线运行</w:t>
      </w:r>
      <w:bookmarkEnd w:id="29"/>
    </w:p>
    <w:p w14:paraId="0B46A62D" w14:textId="77777777" w:rsidR="00991040" w:rsidRDefault="00000000">
      <w:pPr>
        <w:keepNext/>
        <w:keepLines/>
        <w:widowControl/>
        <w:snapToGrid w:val="0"/>
        <w:spacing w:line="360" w:lineRule="auto"/>
        <w:ind w:firstLine="640"/>
        <w:jc w:val="left"/>
        <w:rPr>
          <w:rFonts w:ascii="宋体" w:hAnsi="宋体"/>
          <w:color w:val="000000"/>
          <w:sz w:val="24"/>
        </w:rPr>
      </w:pPr>
      <w:r>
        <w:rPr>
          <w:rFonts w:ascii="宋体" w:hAnsi="宋体" w:hint="eastAsia"/>
          <w:color w:val="000000"/>
          <w:sz w:val="24"/>
        </w:rPr>
        <w:t>（三）、详细配置要求</w:t>
      </w:r>
    </w:p>
    <w:p w14:paraId="3061D45B"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b/>
          <w:bCs/>
          <w:color w:val="000000"/>
          <w:sz w:val="24"/>
        </w:rPr>
        <w:t>本项目为系统集成性项目，项目所需设备、软件、服务等全部由中标人提供。</w:t>
      </w:r>
    </w:p>
    <w:p w14:paraId="341C6FE4"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1.清分工位自动化上料</w:t>
      </w:r>
    </w:p>
    <w:p w14:paraId="41FD4695"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lastRenderedPageBreak/>
        <w:t>*1.1利用机器人，实现清分中心内的分拨中心对清分工位的自动化上料、同时系统进行系统化记账、上料工位设计需要便于清分人员分行</w:t>
      </w:r>
      <w:proofErr w:type="gramStart"/>
      <w:r>
        <w:rPr>
          <w:rFonts w:ascii="宋体" w:hAnsi="宋体" w:hint="eastAsia"/>
          <w:color w:val="000000"/>
          <w:sz w:val="24"/>
        </w:rPr>
        <w:t>分名拣选</w:t>
      </w:r>
      <w:proofErr w:type="gramEnd"/>
      <w:r>
        <w:rPr>
          <w:rFonts w:ascii="宋体" w:hAnsi="宋体" w:hint="eastAsia"/>
          <w:color w:val="000000"/>
          <w:sz w:val="24"/>
        </w:rPr>
        <w:t>。</w:t>
      </w:r>
    </w:p>
    <w:p w14:paraId="2C89AA48" w14:textId="17A66C36"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*1.2计划清分中心设置18个自动化清分工位，</w:t>
      </w:r>
      <w:proofErr w:type="gramStart"/>
      <w:r>
        <w:rPr>
          <w:rFonts w:ascii="宋体" w:hAnsi="宋体" w:hint="eastAsia"/>
          <w:color w:val="000000"/>
          <w:sz w:val="24"/>
        </w:rPr>
        <w:t>每个清</w:t>
      </w:r>
      <w:proofErr w:type="gramEnd"/>
      <w:r>
        <w:rPr>
          <w:rFonts w:ascii="宋体" w:hAnsi="宋体" w:hint="eastAsia"/>
          <w:color w:val="000000"/>
          <w:sz w:val="24"/>
        </w:rPr>
        <w:t>分工位每次上料为20捆，每小时持续上料不小于</w:t>
      </w:r>
      <w:r w:rsidR="00084F8C">
        <w:rPr>
          <w:rFonts w:ascii="宋体" w:hAnsi="宋体"/>
          <w:color w:val="000000"/>
          <w:sz w:val="24"/>
        </w:rPr>
        <w:t>50</w:t>
      </w:r>
      <w:r w:rsidR="00084F8C">
        <w:rPr>
          <w:rFonts w:ascii="宋体" w:hAnsi="宋体" w:hint="eastAsia"/>
          <w:color w:val="000000"/>
          <w:sz w:val="24"/>
        </w:rPr>
        <w:t>捆</w:t>
      </w:r>
      <w:r>
        <w:rPr>
          <w:rFonts w:ascii="宋体" w:hAnsi="宋体" w:hint="eastAsia"/>
          <w:color w:val="000000"/>
          <w:sz w:val="24"/>
        </w:rPr>
        <w:t>；</w:t>
      </w:r>
    </w:p>
    <w:p w14:paraId="38565211"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*1.3清分工位的接货</w:t>
      </w:r>
      <w:proofErr w:type="gramStart"/>
      <w:r>
        <w:rPr>
          <w:rFonts w:ascii="宋体" w:hAnsi="宋体" w:hint="eastAsia"/>
          <w:color w:val="000000"/>
          <w:sz w:val="24"/>
        </w:rPr>
        <w:t>工位需</w:t>
      </w:r>
      <w:proofErr w:type="gramEnd"/>
      <w:r>
        <w:rPr>
          <w:rFonts w:ascii="宋体" w:hAnsi="宋体" w:hint="eastAsia"/>
          <w:color w:val="000000"/>
          <w:sz w:val="24"/>
        </w:rPr>
        <w:t>设置有人工呼叫设备，实现对机器人的上料呼叫功能。</w:t>
      </w:r>
    </w:p>
    <w:p w14:paraId="62971BB5"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*1.4用于上料的机器人数量不少于7台，可根据业务时间节拍上调机器人数量。</w:t>
      </w:r>
    </w:p>
    <w:p w14:paraId="5A0EDE2C"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*1.5上料工位要能实现快速收起和布放功能，对高峰期业务人机切换能实现应急处理机制；</w:t>
      </w:r>
    </w:p>
    <w:p w14:paraId="076E1BA6"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2.清分中心分拨中心</w:t>
      </w:r>
    </w:p>
    <w:p w14:paraId="262764BB" w14:textId="3B36990D"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*2.1分拨中心设置自动设备给机器人上料，根据不同币种数量设计合理的分拨设备</w:t>
      </w:r>
      <w:r w:rsidR="009B2EFA">
        <w:rPr>
          <w:rFonts w:ascii="宋体" w:hAnsi="宋体" w:hint="eastAsia"/>
          <w:color w:val="000000"/>
          <w:sz w:val="24"/>
        </w:rPr>
        <w:t>，分拨设备数量不小于4台</w:t>
      </w:r>
      <w:r>
        <w:rPr>
          <w:rFonts w:ascii="宋体" w:hAnsi="宋体" w:hint="eastAsia"/>
          <w:color w:val="000000"/>
          <w:sz w:val="24"/>
        </w:rPr>
        <w:t>；</w:t>
      </w:r>
    </w:p>
    <w:p w14:paraId="505020F7" w14:textId="26A7C946"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*2.2分拨设备要能够</w:t>
      </w:r>
      <w:r w:rsidR="009B2EFA">
        <w:rPr>
          <w:rFonts w:ascii="宋体" w:hAnsi="宋体" w:hint="eastAsia"/>
          <w:color w:val="000000"/>
          <w:sz w:val="24"/>
        </w:rPr>
        <w:t>与</w:t>
      </w:r>
      <w:r>
        <w:rPr>
          <w:rFonts w:ascii="宋体" w:hAnsi="宋体" w:hint="eastAsia"/>
          <w:color w:val="000000"/>
          <w:sz w:val="24"/>
        </w:rPr>
        <w:t>上料机器人</w:t>
      </w:r>
      <w:r w:rsidR="009B2EFA">
        <w:rPr>
          <w:rFonts w:ascii="宋体" w:hAnsi="宋体" w:hint="eastAsia"/>
          <w:color w:val="000000"/>
          <w:sz w:val="24"/>
        </w:rPr>
        <w:t>自动对接，整体运行</w:t>
      </w:r>
      <w:r>
        <w:rPr>
          <w:rFonts w:ascii="宋体" w:hAnsi="宋体" w:hint="eastAsia"/>
          <w:color w:val="000000"/>
          <w:sz w:val="24"/>
        </w:rPr>
        <w:t>节拍</w:t>
      </w:r>
      <w:r w:rsidR="009B2EFA">
        <w:rPr>
          <w:rFonts w:ascii="宋体" w:hAnsi="宋体" w:hint="eastAsia"/>
          <w:color w:val="000000"/>
          <w:sz w:val="24"/>
        </w:rPr>
        <w:t>要满足清分工位上料需求</w:t>
      </w:r>
      <w:proofErr w:type="gramStart"/>
      <w:r>
        <w:rPr>
          <w:rFonts w:ascii="宋体" w:hAnsi="宋体" w:hint="eastAsia"/>
          <w:color w:val="000000"/>
          <w:sz w:val="24"/>
        </w:rPr>
        <w:t>需求</w:t>
      </w:r>
      <w:proofErr w:type="gramEnd"/>
      <w:r>
        <w:rPr>
          <w:rFonts w:ascii="宋体" w:hAnsi="宋体" w:hint="eastAsia"/>
          <w:color w:val="000000"/>
          <w:sz w:val="24"/>
        </w:rPr>
        <w:t>。</w:t>
      </w:r>
    </w:p>
    <w:p w14:paraId="22F7D950" w14:textId="5C815FA6" w:rsidR="00DD5490" w:rsidRDefault="00DD5490" w:rsidP="00DD5490">
      <w:pPr>
        <w:widowControl/>
        <w:snapToGrid w:val="0"/>
        <w:spacing w:line="360" w:lineRule="auto"/>
        <w:ind w:firstLine="560"/>
        <w:jc w:val="left"/>
        <w:rPr>
          <w:rFonts w:ascii="宋体" w:hAnsi="宋体"/>
          <w:color w:val="000000"/>
          <w:sz w:val="24"/>
        </w:rPr>
      </w:pPr>
      <w:r>
        <w:rPr>
          <w:rFonts w:ascii="宋体" w:hAnsi="宋体" w:hint="eastAsia"/>
          <w:color w:val="000000"/>
          <w:sz w:val="24"/>
        </w:rPr>
        <w:t>*2.</w:t>
      </w:r>
      <w:r>
        <w:rPr>
          <w:rFonts w:ascii="宋体" w:hAnsi="宋体"/>
          <w:color w:val="000000"/>
          <w:sz w:val="24"/>
        </w:rPr>
        <w:t>3</w:t>
      </w:r>
      <w:r>
        <w:rPr>
          <w:rFonts w:ascii="宋体" w:hAnsi="宋体" w:hint="eastAsia"/>
          <w:color w:val="000000"/>
          <w:sz w:val="24"/>
        </w:rPr>
        <w:t>分拨中心需设置操作区</w:t>
      </w:r>
      <w:r w:rsidR="00032DCE">
        <w:rPr>
          <w:rFonts w:ascii="宋体" w:hAnsi="宋体" w:hint="eastAsia"/>
          <w:color w:val="000000"/>
          <w:sz w:val="24"/>
        </w:rPr>
        <w:t>，操作设备（如电脑、平板不少于2台）</w:t>
      </w:r>
      <w:r>
        <w:rPr>
          <w:rFonts w:ascii="宋体" w:hAnsi="宋体" w:hint="eastAsia"/>
          <w:color w:val="000000"/>
          <w:sz w:val="24"/>
        </w:rPr>
        <w:t>，能够人工调整机器人上料排班顺序，对设备异常系消除处理；</w:t>
      </w:r>
    </w:p>
    <w:p w14:paraId="7A4D7FFC" w14:textId="0E48E88C" w:rsidR="00DD5490" w:rsidRPr="00DD5490" w:rsidRDefault="00DD5490" w:rsidP="00DD5490">
      <w:pPr>
        <w:widowControl/>
        <w:snapToGrid w:val="0"/>
        <w:spacing w:line="360" w:lineRule="auto"/>
        <w:ind w:firstLine="560"/>
        <w:jc w:val="left"/>
        <w:rPr>
          <w:rFonts w:ascii="宋体" w:hAnsi="宋体"/>
          <w:color w:val="000000"/>
          <w:sz w:val="24"/>
        </w:rPr>
      </w:pPr>
      <w:r>
        <w:rPr>
          <w:rFonts w:ascii="宋体" w:hAnsi="宋体" w:hint="eastAsia"/>
          <w:color w:val="000000"/>
          <w:sz w:val="24"/>
        </w:rPr>
        <w:t>*2.</w:t>
      </w:r>
      <w:r>
        <w:rPr>
          <w:rFonts w:ascii="宋体" w:hAnsi="宋体"/>
          <w:color w:val="000000"/>
          <w:sz w:val="24"/>
        </w:rPr>
        <w:t>4</w:t>
      </w:r>
      <w:r>
        <w:rPr>
          <w:rFonts w:ascii="宋体" w:hAnsi="宋体" w:hint="eastAsia"/>
          <w:color w:val="000000"/>
          <w:sz w:val="24"/>
        </w:rPr>
        <w:t>分拨中心系统上能够记录分拨现金的信息；</w:t>
      </w:r>
    </w:p>
    <w:p w14:paraId="2D0D8510" w14:textId="1C1F0D24"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3.清分工位</w:t>
      </w:r>
      <w:r w:rsidR="00AA5D33">
        <w:rPr>
          <w:rFonts w:ascii="宋体" w:hAnsi="宋体" w:hint="eastAsia"/>
          <w:color w:val="000000"/>
          <w:sz w:val="24"/>
        </w:rPr>
        <w:t>自动化下料</w:t>
      </w:r>
    </w:p>
    <w:p w14:paraId="7AB68EC6" w14:textId="47633618"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*3.1清分</w:t>
      </w:r>
      <w:proofErr w:type="gramStart"/>
      <w:r>
        <w:rPr>
          <w:rFonts w:ascii="宋体" w:hAnsi="宋体" w:hint="eastAsia"/>
          <w:color w:val="000000"/>
          <w:sz w:val="24"/>
        </w:rPr>
        <w:t>工位清分完成</w:t>
      </w:r>
      <w:proofErr w:type="gramEnd"/>
      <w:r>
        <w:rPr>
          <w:rFonts w:ascii="宋体" w:hAnsi="宋体" w:hint="eastAsia"/>
          <w:color w:val="000000"/>
          <w:sz w:val="24"/>
        </w:rPr>
        <w:t>的现金，通过机器人运输到</w:t>
      </w:r>
      <w:r w:rsidR="00DD5490">
        <w:rPr>
          <w:rFonts w:ascii="宋体" w:hAnsi="宋体" w:hint="eastAsia"/>
          <w:color w:val="000000"/>
          <w:sz w:val="24"/>
        </w:rPr>
        <w:t>装袋</w:t>
      </w:r>
      <w:r>
        <w:rPr>
          <w:rFonts w:ascii="宋体" w:hAnsi="宋体" w:hint="eastAsia"/>
          <w:color w:val="000000"/>
          <w:sz w:val="24"/>
        </w:rPr>
        <w:t>区，根据币种</w:t>
      </w:r>
      <w:r w:rsidR="00C54E93">
        <w:rPr>
          <w:rFonts w:ascii="宋体" w:hAnsi="宋体" w:hint="eastAsia"/>
          <w:color w:val="000000"/>
          <w:sz w:val="24"/>
        </w:rPr>
        <w:t>以及</w:t>
      </w:r>
      <w:r>
        <w:rPr>
          <w:rFonts w:ascii="宋体" w:hAnsi="宋体" w:hint="eastAsia"/>
          <w:color w:val="000000"/>
          <w:sz w:val="24"/>
        </w:rPr>
        <w:t>属性，机器人将现金运输到对应的</w:t>
      </w:r>
      <w:r w:rsidR="00AA5D33">
        <w:rPr>
          <w:rFonts w:ascii="宋体" w:hAnsi="宋体" w:hint="eastAsia"/>
          <w:color w:val="000000"/>
          <w:sz w:val="24"/>
        </w:rPr>
        <w:t>清分中心的装袋</w:t>
      </w:r>
      <w:r>
        <w:rPr>
          <w:rFonts w:ascii="宋体" w:hAnsi="宋体" w:hint="eastAsia"/>
          <w:color w:val="000000"/>
          <w:sz w:val="24"/>
        </w:rPr>
        <w:t>区</w:t>
      </w:r>
      <w:r w:rsidR="00DD5490">
        <w:rPr>
          <w:rFonts w:ascii="宋体" w:hAnsi="宋体" w:hint="eastAsia"/>
          <w:color w:val="000000"/>
          <w:sz w:val="24"/>
        </w:rPr>
        <w:t>，整体装袋区自动接</w:t>
      </w:r>
      <w:proofErr w:type="gramStart"/>
      <w:r w:rsidR="00DD5490">
        <w:rPr>
          <w:rFonts w:ascii="宋体" w:hAnsi="宋体" w:hint="eastAsia"/>
          <w:color w:val="000000"/>
          <w:sz w:val="24"/>
        </w:rPr>
        <w:t>料设备</w:t>
      </w:r>
      <w:proofErr w:type="gramEnd"/>
      <w:r w:rsidR="00DD5490">
        <w:rPr>
          <w:rFonts w:ascii="宋体" w:hAnsi="宋体" w:hint="eastAsia"/>
          <w:color w:val="000000"/>
          <w:sz w:val="24"/>
        </w:rPr>
        <w:t>不小于3台，每台缓存能力不小于1</w:t>
      </w:r>
      <w:r w:rsidR="00DD5490">
        <w:rPr>
          <w:rFonts w:ascii="宋体" w:hAnsi="宋体"/>
          <w:color w:val="000000"/>
          <w:sz w:val="24"/>
        </w:rPr>
        <w:t>20</w:t>
      </w:r>
      <w:r w:rsidR="00DD5490">
        <w:rPr>
          <w:rFonts w:ascii="宋体" w:hAnsi="宋体" w:hint="eastAsia"/>
          <w:color w:val="000000"/>
          <w:sz w:val="24"/>
        </w:rPr>
        <w:t>捆</w:t>
      </w:r>
      <w:r>
        <w:rPr>
          <w:rFonts w:ascii="宋体" w:hAnsi="宋体" w:hint="eastAsia"/>
          <w:color w:val="000000"/>
          <w:sz w:val="24"/>
        </w:rPr>
        <w:t>。</w:t>
      </w:r>
    </w:p>
    <w:p w14:paraId="48904B93" w14:textId="49F3EB3D"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*3.2清分工位的需设置有人工呼叫设备，实现对机器人的</w:t>
      </w:r>
      <w:r w:rsidR="00DD5490">
        <w:rPr>
          <w:rFonts w:ascii="宋体" w:hAnsi="宋体" w:hint="eastAsia"/>
          <w:color w:val="000000"/>
          <w:sz w:val="24"/>
        </w:rPr>
        <w:t>上、</w:t>
      </w:r>
      <w:r>
        <w:rPr>
          <w:rFonts w:ascii="宋体" w:hAnsi="宋体" w:hint="eastAsia"/>
          <w:color w:val="000000"/>
          <w:sz w:val="24"/>
        </w:rPr>
        <w:t>下料呼叫功能</w:t>
      </w:r>
      <w:r w:rsidR="00DD5490">
        <w:rPr>
          <w:rFonts w:ascii="宋体" w:hAnsi="宋体" w:hint="eastAsia"/>
          <w:color w:val="000000"/>
          <w:sz w:val="24"/>
        </w:rPr>
        <w:t>，操作简单便捷</w:t>
      </w:r>
      <w:r>
        <w:rPr>
          <w:rFonts w:ascii="宋体" w:hAnsi="宋体" w:hint="eastAsia"/>
          <w:color w:val="000000"/>
          <w:sz w:val="24"/>
        </w:rPr>
        <w:t>。</w:t>
      </w:r>
    </w:p>
    <w:p w14:paraId="62B013CD" w14:textId="0D610BC8"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*3.3清分工位要设有清</w:t>
      </w:r>
      <w:proofErr w:type="gramStart"/>
      <w:r>
        <w:rPr>
          <w:rFonts w:ascii="宋体" w:hAnsi="宋体" w:hint="eastAsia"/>
          <w:color w:val="000000"/>
          <w:sz w:val="24"/>
        </w:rPr>
        <w:t>分完成</w:t>
      </w:r>
      <w:proofErr w:type="gramEnd"/>
      <w:r>
        <w:rPr>
          <w:rFonts w:ascii="宋体" w:hAnsi="宋体" w:hint="eastAsia"/>
          <w:color w:val="000000"/>
          <w:sz w:val="24"/>
        </w:rPr>
        <w:t>的现金摆</w:t>
      </w:r>
      <w:r w:rsidR="00B25BAA">
        <w:rPr>
          <w:rFonts w:ascii="宋体" w:hAnsi="宋体" w:hint="eastAsia"/>
          <w:color w:val="000000"/>
          <w:sz w:val="24"/>
        </w:rPr>
        <w:t>位，存储能力不小于2</w:t>
      </w:r>
      <w:r w:rsidR="00B25BAA">
        <w:rPr>
          <w:rFonts w:ascii="宋体" w:hAnsi="宋体"/>
          <w:color w:val="000000"/>
          <w:sz w:val="24"/>
        </w:rPr>
        <w:t>0</w:t>
      </w:r>
      <w:r w:rsidR="00B25BAA">
        <w:rPr>
          <w:rFonts w:ascii="宋体" w:hAnsi="宋体" w:hint="eastAsia"/>
          <w:color w:val="000000"/>
          <w:sz w:val="24"/>
        </w:rPr>
        <w:t>捆，</w:t>
      </w:r>
      <w:proofErr w:type="gramStart"/>
      <w:r w:rsidR="00B25BAA">
        <w:rPr>
          <w:rFonts w:ascii="宋体" w:hAnsi="宋体" w:hint="eastAsia"/>
          <w:color w:val="000000"/>
          <w:sz w:val="24"/>
        </w:rPr>
        <w:t>每个清</w:t>
      </w:r>
      <w:proofErr w:type="gramEnd"/>
      <w:r w:rsidR="00B25BAA">
        <w:rPr>
          <w:rFonts w:ascii="宋体" w:hAnsi="宋体" w:hint="eastAsia"/>
          <w:color w:val="000000"/>
          <w:sz w:val="24"/>
        </w:rPr>
        <w:t>分工位要设计一个机器人对接</w:t>
      </w:r>
      <w:r>
        <w:rPr>
          <w:rFonts w:ascii="宋体" w:hAnsi="宋体" w:hint="eastAsia"/>
          <w:color w:val="000000"/>
          <w:sz w:val="24"/>
        </w:rPr>
        <w:t>接货位置，</w:t>
      </w:r>
      <w:r w:rsidR="00B25BAA">
        <w:rPr>
          <w:rFonts w:ascii="宋体" w:hAnsi="宋体" w:hint="eastAsia"/>
          <w:color w:val="000000"/>
          <w:sz w:val="24"/>
        </w:rPr>
        <w:t>存储能力不小于2</w:t>
      </w:r>
      <w:r w:rsidR="00B25BAA">
        <w:rPr>
          <w:rFonts w:ascii="宋体" w:hAnsi="宋体"/>
          <w:color w:val="000000"/>
          <w:sz w:val="24"/>
        </w:rPr>
        <w:t>0</w:t>
      </w:r>
      <w:r w:rsidR="00B25BAA">
        <w:rPr>
          <w:rFonts w:ascii="宋体" w:hAnsi="宋体" w:hint="eastAsia"/>
          <w:color w:val="000000"/>
          <w:sz w:val="24"/>
        </w:rPr>
        <w:t>捆，</w:t>
      </w:r>
      <w:r>
        <w:rPr>
          <w:rFonts w:ascii="宋体" w:hAnsi="宋体" w:hint="eastAsia"/>
          <w:color w:val="000000"/>
          <w:sz w:val="24"/>
        </w:rPr>
        <w:t>要便于清分人员</w:t>
      </w:r>
      <w:proofErr w:type="gramStart"/>
      <w:r w:rsidR="00B25BAA">
        <w:rPr>
          <w:rFonts w:ascii="宋体" w:hAnsi="宋体" w:hint="eastAsia"/>
          <w:color w:val="000000"/>
          <w:sz w:val="24"/>
        </w:rPr>
        <w:t>分名拣选</w:t>
      </w:r>
      <w:r w:rsidR="0066668A">
        <w:rPr>
          <w:rFonts w:ascii="宋体" w:hAnsi="宋体" w:hint="eastAsia"/>
          <w:color w:val="000000"/>
          <w:sz w:val="24"/>
        </w:rPr>
        <w:t>，每个</w:t>
      </w:r>
      <w:r w:rsidR="00A64D55">
        <w:rPr>
          <w:rFonts w:ascii="宋体" w:hAnsi="宋体" w:hint="eastAsia"/>
          <w:color w:val="000000"/>
          <w:sz w:val="24"/>
        </w:rPr>
        <w:t>清</w:t>
      </w:r>
      <w:proofErr w:type="gramEnd"/>
      <w:r w:rsidR="00A64D55">
        <w:rPr>
          <w:rFonts w:ascii="宋体" w:hAnsi="宋体" w:hint="eastAsia"/>
          <w:color w:val="000000"/>
          <w:sz w:val="24"/>
        </w:rPr>
        <w:t>分</w:t>
      </w:r>
      <w:r w:rsidR="0066668A">
        <w:rPr>
          <w:rFonts w:ascii="宋体" w:hAnsi="宋体" w:hint="eastAsia"/>
          <w:color w:val="000000"/>
          <w:sz w:val="24"/>
        </w:rPr>
        <w:t>工位要有未清分钱捆缓存能力，缓存能力不小于2</w:t>
      </w:r>
      <w:r w:rsidR="0066668A">
        <w:rPr>
          <w:rFonts w:ascii="宋体" w:hAnsi="宋体"/>
          <w:color w:val="000000"/>
          <w:sz w:val="24"/>
        </w:rPr>
        <w:t>0</w:t>
      </w:r>
      <w:r w:rsidR="0066668A">
        <w:rPr>
          <w:rFonts w:ascii="宋体" w:hAnsi="宋体" w:hint="eastAsia"/>
          <w:color w:val="000000"/>
          <w:sz w:val="24"/>
        </w:rPr>
        <w:t>捆，确保清</w:t>
      </w:r>
      <w:r w:rsidR="0066668A">
        <w:rPr>
          <w:rFonts w:ascii="宋体" w:hAnsi="宋体" w:hint="eastAsia"/>
          <w:color w:val="000000"/>
          <w:sz w:val="24"/>
        </w:rPr>
        <w:lastRenderedPageBreak/>
        <w:t>分人员不会因等待机器人上料，而导致工作效率的降低</w:t>
      </w:r>
      <w:r w:rsidR="00A64D55">
        <w:rPr>
          <w:rFonts w:ascii="宋体" w:hAnsi="宋体" w:hint="eastAsia"/>
          <w:color w:val="000000"/>
          <w:sz w:val="24"/>
        </w:rPr>
        <w:t>，</w:t>
      </w:r>
      <w:r w:rsidR="0075495C">
        <w:rPr>
          <w:rFonts w:ascii="宋体" w:hAnsi="宋体" w:hint="eastAsia"/>
          <w:color w:val="000000"/>
          <w:sz w:val="24"/>
        </w:rPr>
        <w:t>位置设计要符合清分工作情况，便于清分人员操作</w:t>
      </w:r>
      <w:r w:rsidR="0066668A">
        <w:rPr>
          <w:rFonts w:ascii="宋体" w:hAnsi="宋体" w:hint="eastAsia"/>
          <w:color w:val="000000"/>
          <w:sz w:val="24"/>
        </w:rPr>
        <w:t>。</w:t>
      </w:r>
    </w:p>
    <w:p w14:paraId="17F491AB" w14:textId="782A3BB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*3.4下料工位方案设计要减少员工对现金的体力搬运，降低员工体力劳动；</w:t>
      </w:r>
    </w:p>
    <w:p w14:paraId="1C84F9B5"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*3.5人机对接位置要有提示摆放是否成功的提示；</w:t>
      </w:r>
    </w:p>
    <w:p w14:paraId="346C4B27" w14:textId="77777777"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*3.6下料工位要能实现快速收起和布放功能，对捆钞机更换耗材要能便于操作；</w:t>
      </w:r>
    </w:p>
    <w:p w14:paraId="745B823D" w14:textId="04A7EBC4" w:rsidR="0039425D" w:rsidRPr="0039425D" w:rsidRDefault="0039425D" w:rsidP="0039425D">
      <w:pPr>
        <w:widowControl/>
        <w:snapToGrid w:val="0"/>
        <w:spacing w:line="360" w:lineRule="auto"/>
        <w:ind w:firstLine="560"/>
        <w:jc w:val="left"/>
      </w:pPr>
      <w:r>
        <w:rPr>
          <w:rFonts w:ascii="宋体" w:hAnsi="宋体" w:hint="eastAsia"/>
          <w:color w:val="000000"/>
          <w:sz w:val="24"/>
        </w:rPr>
        <w:t>*3.</w:t>
      </w:r>
      <w:r w:rsidRPr="0039425D">
        <w:rPr>
          <w:rFonts w:ascii="宋体" w:hAnsi="宋体"/>
          <w:color w:val="000000"/>
          <w:sz w:val="24"/>
        </w:rPr>
        <w:t>7</w:t>
      </w:r>
      <w:r w:rsidRPr="0039425D">
        <w:rPr>
          <w:rFonts w:ascii="宋体" w:hAnsi="宋体" w:hint="eastAsia"/>
          <w:color w:val="000000"/>
          <w:sz w:val="24"/>
        </w:rPr>
        <w:t>机器人能够通过平板电脑实现到人员</w:t>
      </w:r>
      <w:r>
        <w:rPr>
          <w:rFonts w:ascii="宋体" w:hAnsi="宋体" w:hint="eastAsia"/>
          <w:color w:val="000000"/>
          <w:sz w:val="24"/>
        </w:rPr>
        <w:t>指定</w:t>
      </w:r>
      <w:r w:rsidRPr="0039425D">
        <w:rPr>
          <w:rFonts w:ascii="宋体" w:hAnsi="宋体" w:hint="eastAsia"/>
          <w:color w:val="000000"/>
          <w:sz w:val="24"/>
        </w:rPr>
        <w:t>工位对残损</w:t>
      </w:r>
      <w:proofErr w:type="gramStart"/>
      <w:r w:rsidRPr="0039425D">
        <w:rPr>
          <w:rFonts w:ascii="宋体" w:hAnsi="宋体" w:hint="eastAsia"/>
          <w:color w:val="000000"/>
          <w:sz w:val="24"/>
        </w:rPr>
        <w:t>券</w:t>
      </w:r>
      <w:proofErr w:type="gramEnd"/>
      <w:r w:rsidRPr="0039425D">
        <w:rPr>
          <w:rFonts w:ascii="宋体" w:hAnsi="宋体" w:hint="eastAsia"/>
          <w:color w:val="000000"/>
          <w:sz w:val="24"/>
        </w:rPr>
        <w:t>进行收料记账</w:t>
      </w:r>
      <w:r w:rsidR="0045627D">
        <w:rPr>
          <w:rFonts w:ascii="宋体" w:hAnsi="宋体" w:hint="eastAsia"/>
          <w:color w:val="000000"/>
          <w:sz w:val="24"/>
        </w:rPr>
        <w:t>，实现人机配合收料功能</w:t>
      </w:r>
      <w:r w:rsidRPr="0039425D">
        <w:rPr>
          <w:rFonts w:ascii="宋体" w:hAnsi="宋体" w:hint="eastAsia"/>
          <w:color w:val="000000"/>
          <w:sz w:val="24"/>
        </w:rPr>
        <w:t>。</w:t>
      </w:r>
    </w:p>
    <w:p w14:paraId="008CBCDD" w14:textId="0C618E6E" w:rsidR="00AA5D33" w:rsidRDefault="00DD5490" w:rsidP="00AA5D33">
      <w:pPr>
        <w:widowControl/>
        <w:snapToGrid w:val="0"/>
        <w:spacing w:line="360" w:lineRule="auto"/>
        <w:ind w:firstLine="560"/>
        <w:jc w:val="left"/>
        <w:rPr>
          <w:rFonts w:ascii="宋体" w:hAnsi="宋体"/>
          <w:color w:val="000000"/>
          <w:sz w:val="24"/>
        </w:rPr>
      </w:pPr>
      <w:r>
        <w:rPr>
          <w:rFonts w:ascii="宋体" w:hAnsi="宋体"/>
          <w:color w:val="000000"/>
          <w:sz w:val="24"/>
        </w:rPr>
        <w:t>4</w:t>
      </w:r>
      <w:r w:rsidR="00AA5D33">
        <w:rPr>
          <w:rFonts w:ascii="宋体" w:hAnsi="宋体" w:hint="eastAsia"/>
          <w:color w:val="000000"/>
          <w:sz w:val="24"/>
        </w:rPr>
        <w:t>.清分中心</w:t>
      </w:r>
      <w:r>
        <w:rPr>
          <w:rFonts w:ascii="宋体" w:hAnsi="宋体" w:hint="eastAsia"/>
          <w:color w:val="000000"/>
          <w:sz w:val="24"/>
        </w:rPr>
        <w:t>显示设备</w:t>
      </w:r>
      <w:r w:rsidR="00C941F2">
        <w:rPr>
          <w:rFonts w:ascii="宋体" w:hAnsi="宋体" w:hint="eastAsia"/>
          <w:color w:val="000000"/>
          <w:sz w:val="24"/>
        </w:rPr>
        <w:t>不少于</w:t>
      </w:r>
      <w:r>
        <w:rPr>
          <w:rFonts w:ascii="宋体" w:hAnsi="宋体" w:hint="eastAsia"/>
          <w:color w:val="000000"/>
          <w:sz w:val="24"/>
        </w:rPr>
        <w:t>1台；</w:t>
      </w:r>
    </w:p>
    <w:p w14:paraId="2A630D36" w14:textId="4FCBC4BD" w:rsidR="00DD5490" w:rsidRPr="00DD5490" w:rsidRDefault="00A01E4C" w:rsidP="00DD549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DD5490" w:rsidRPr="00DD5490">
        <w:rPr>
          <w:rFonts w:ascii="宋体" w:hAnsi="宋体"/>
          <w:color w:val="000000"/>
          <w:sz w:val="24"/>
        </w:rPr>
        <w:t>4.1</w:t>
      </w:r>
      <w:r w:rsidR="00DD5490">
        <w:rPr>
          <w:rFonts w:ascii="宋体" w:hAnsi="宋体" w:hint="eastAsia"/>
          <w:color w:val="000000"/>
          <w:sz w:val="24"/>
        </w:rPr>
        <w:t>清分中心要配置不小于5</w:t>
      </w:r>
      <w:r w:rsidR="00DD5490">
        <w:rPr>
          <w:rFonts w:ascii="宋体" w:hAnsi="宋体"/>
          <w:color w:val="000000"/>
          <w:sz w:val="24"/>
        </w:rPr>
        <w:t>5</w:t>
      </w:r>
      <w:r w:rsidR="00DD5490">
        <w:rPr>
          <w:rFonts w:ascii="宋体" w:hAnsi="宋体" w:hint="eastAsia"/>
          <w:color w:val="000000"/>
          <w:sz w:val="24"/>
        </w:rPr>
        <w:t>寸的显示设备，展示当前清分中心的业务情况；</w:t>
      </w:r>
    </w:p>
    <w:p w14:paraId="3CD401CF" w14:textId="7B3BEA5B" w:rsidR="00AA5D33" w:rsidRDefault="00DD5490" w:rsidP="00DD5490">
      <w:pPr>
        <w:widowControl/>
        <w:snapToGrid w:val="0"/>
        <w:spacing w:line="360" w:lineRule="auto"/>
        <w:ind w:firstLine="560"/>
        <w:jc w:val="left"/>
        <w:rPr>
          <w:rFonts w:ascii="宋体" w:hAnsi="宋体"/>
          <w:color w:val="000000"/>
          <w:sz w:val="24"/>
        </w:rPr>
      </w:pPr>
      <w:r w:rsidRPr="00DD5490">
        <w:rPr>
          <w:rFonts w:ascii="宋体" w:hAnsi="宋体"/>
          <w:color w:val="000000"/>
          <w:sz w:val="24"/>
        </w:rPr>
        <w:t>5</w:t>
      </w:r>
      <w:r w:rsidRPr="00DD5490">
        <w:rPr>
          <w:rFonts w:ascii="宋体" w:hAnsi="宋体" w:hint="eastAsia"/>
          <w:color w:val="000000"/>
          <w:sz w:val="24"/>
        </w:rPr>
        <w:t>、</w:t>
      </w:r>
      <w:r>
        <w:rPr>
          <w:rFonts w:ascii="宋体" w:hAnsi="宋体" w:hint="eastAsia"/>
          <w:color w:val="000000"/>
          <w:sz w:val="24"/>
        </w:rPr>
        <w:t>服务器及无线通讯要求</w:t>
      </w:r>
    </w:p>
    <w:p w14:paraId="7A5B7D53" w14:textId="5EE0B840" w:rsidR="00DD5490" w:rsidRDefault="00A01E4C" w:rsidP="00DD549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DD5490">
        <w:rPr>
          <w:rFonts w:ascii="宋体" w:hAnsi="宋体" w:hint="eastAsia"/>
          <w:color w:val="000000"/>
          <w:sz w:val="24"/>
        </w:rPr>
        <w:t>5</w:t>
      </w:r>
      <w:r w:rsidR="00DD5490">
        <w:rPr>
          <w:rFonts w:ascii="宋体" w:hAnsi="宋体"/>
          <w:color w:val="000000"/>
          <w:sz w:val="24"/>
        </w:rPr>
        <w:t>.1</w:t>
      </w:r>
      <w:r w:rsidR="00DD5490">
        <w:rPr>
          <w:rFonts w:ascii="宋体" w:hAnsi="宋体" w:hint="eastAsia"/>
          <w:color w:val="000000"/>
          <w:sz w:val="24"/>
        </w:rPr>
        <w:t>服务器需要双</w:t>
      </w:r>
      <w:proofErr w:type="gramStart"/>
      <w:r w:rsidR="00DD5490">
        <w:rPr>
          <w:rFonts w:ascii="宋体" w:hAnsi="宋体" w:hint="eastAsia"/>
          <w:color w:val="000000"/>
          <w:sz w:val="24"/>
        </w:rPr>
        <w:t>机热备</w:t>
      </w:r>
      <w:proofErr w:type="gramEnd"/>
      <w:r w:rsidR="00DD5490">
        <w:rPr>
          <w:rFonts w:ascii="宋体" w:hAnsi="宋体" w:hint="eastAsia"/>
          <w:color w:val="000000"/>
          <w:sz w:val="24"/>
        </w:rPr>
        <w:t>、U</w:t>
      </w:r>
      <w:r w:rsidR="00DD5490">
        <w:rPr>
          <w:rFonts w:ascii="宋体" w:hAnsi="宋体"/>
          <w:color w:val="000000"/>
          <w:sz w:val="24"/>
        </w:rPr>
        <w:t>PS</w:t>
      </w:r>
      <w:r w:rsidR="00DD5490">
        <w:rPr>
          <w:rFonts w:ascii="宋体" w:hAnsi="宋体" w:hint="eastAsia"/>
          <w:color w:val="000000"/>
          <w:sz w:val="24"/>
        </w:rPr>
        <w:t>电源</w:t>
      </w:r>
      <w:r w:rsidR="00A05E4D">
        <w:rPr>
          <w:rFonts w:ascii="宋体" w:hAnsi="宋体" w:hint="eastAsia"/>
          <w:color w:val="000000"/>
          <w:sz w:val="24"/>
        </w:rPr>
        <w:t>（市电停电等情况，续航能力不小1小时）</w:t>
      </w:r>
      <w:r w:rsidR="00DD5490">
        <w:rPr>
          <w:rFonts w:ascii="宋体" w:hAnsi="宋体" w:hint="eastAsia"/>
          <w:color w:val="000000"/>
          <w:sz w:val="24"/>
        </w:rPr>
        <w:t>，需要采取市面大型主流品牌</w:t>
      </w:r>
      <w:r w:rsidR="00625C49">
        <w:rPr>
          <w:rFonts w:ascii="宋体" w:hAnsi="宋体" w:hint="eastAsia"/>
          <w:color w:val="000000"/>
          <w:sz w:val="24"/>
        </w:rPr>
        <w:t>，服务器性能要能够满足9</w:t>
      </w:r>
      <w:r w:rsidR="00625C49">
        <w:rPr>
          <w:rFonts w:ascii="宋体" w:hAnsi="宋体"/>
          <w:color w:val="000000"/>
          <w:sz w:val="24"/>
        </w:rPr>
        <w:t>0</w:t>
      </w:r>
      <w:r w:rsidR="00625C49">
        <w:rPr>
          <w:rFonts w:ascii="宋体" w:hAnsi="宋体" w:hint="eastAsia"/>
          <w:color w:val="000000"/>
          <w:sz w:val="24"/>
        </w:rPr>
        <w:t>天的数据存储、以及机器人等设备的运行需求；</w:t>
      </w:r>
    </w:p>
    <w:p w14:paraId="166C9489" w14:textId="6AE5E24C" w:rsidR="00DD5490" w:rsidRDefault="00A01E4C" w:rsidP="00DD549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DD5490" w:rsidRPr="00DD5490">
        <w:rPr>
          <w:rFonts w:ascii="宋体" w:hAnsi="宋体"/>
          <w:color w:val="000000"/>
          <w:sz w:val="24"/>
        </w:rPr>
        <w:t>5.</w:t>
      </w:r>
      <w:r w:rsidR="00DD5490">
        <w:rPr>
          <w:rFonts w:ascii="宋体" w:hAnsi="宋体"/>
          <w:color w:val="000000"/>
          <w:sz w:val="24"/>
        </w:rPr>
        <w:t>2</w:t>
      </w:r>
      <w:r w:rsidR="00DD5490">
        <w:rPr>
          <w:rFonts w:ascii="宋体" w:hAnsi="宋体" w:hint="eastAsia"/>
          <w:color w:val="000000"/>
          <w:sz w:val="24"/>
        </w:rPr>
        <w:t>对清分中心要实现无线全覆盖A</w:t>
      </w:r>
      <w:r w:rsidR="00DD5490">
        <w:rPr>
          <w:rFonts w:ascii="宋体" w:hAnsi="宋体"/>
          <w:color w:val="000000"/>
          <w:sz w:val="24"/>
        </w:rPr>
        <w:t>P</w:t>
      </w:r>
      <w:r w:rsidR="00DD5490">
        <w:rPr>
          <w:rFonts w:ascii="宋体" w:hAnsi="宋体" w:hint="eastAsia"/>
          <w:color w:val="000000"/>
          <w:sz w:val="24"/>
        </w:rPr>
        <w:t>布设，要提供安全可靠的网络安全设备，确保不能被</w:t>
      </w:r>
      <w:r>
        <w:rPr>
          <w:rFonts w:ascii="宋体" w:hAnsi="宋体" w:hint="eastAsia"/>
          <w:color w:val="000000"/>
          <w:sz w:val="24"/>
        </w:rPr>
        <w:t>第三方</w:t>
      </w:r>
      <w:r w:rsidR="00DD5490">
        <w:rPr>
          <w:rFonts w:ascii="宋体" w:hAnsi="宋体" w:hint="eastAsia"/>
          <w:color w:val="000000"/>
          <w:sz w:val="24"/>
        </w:rPr>
        <w:t>入侵</w:t>
      </w:r>
      <w:r w:rsidR="00A05E4D">
        <w:rPr>
          <w:rFonts w:ascii="宋体" w:hAnsi="宋体" w:hint="eastAsia"/>
          <w:color w:val="000000"/>
          <w:sz w:val="24"/>
        </w:rPr>
        <w:t>等安全要求；</w:t>
      </w:r>
    </w:p>
    <w:p w14:paraId="19034C0A" w14:textId="0479D2B7" w:rsidR="00A05E4D" w:rsidRPr="00A05E4D" w:rsidRDefault="00A05E4D" w:rsidP="00A05E4D">
      <w:pPr>
        <w:widowControl/>
        <w:snapToGrid w:val="0"/>
        <w:spacing w:line="360" w:lineRule="auto"/>
        <w:ind w:firstLine="560"/>
        <w:jc w:val="left"/>
        <w:rPr>
          <w:rFonts w:ascii="宋体" w:hAnsi="宋体"/>
          <w:color w:val="000000"/>
          <w:sz w:val="24"/>
        </w:rPr>
      </w:pPr>
    </w:p>
    <w:p w14:paraId="398BEC10" w14:textId="0FD7E4A0" w:rsidR="00991040" w:rsidRDefault="00A01E4C">
      <w:pPr>
        <w:widowControl/>
        <w:snapToGrid w:val="0"/>
        <w:spacing w:line="360" w:lineRule="auto"/>
        <w:ind w:firstLine="560"/>
        <w:jc w:val="left"/>
        <w:rPr>
          <w:rFonts w:ascii="宋体" w:hAnsi="宋体"/>
          <w:color w:val="000000"/>
          <w:sz w:val="24"/>
        </w:rPr>
      </w:pPr>
      <w:r>
        <w:rPr>
          <w:rFonts w:ascii="宋体" w:hAnsi="宋体"/>
          <w:color w:val="000000"/>
          <w:sz w:val="24"/>
        </w:rPr>
        <w:t>6</w:t>
      </w:r>
      <w:r>
        <w:rPr>
          <w:rFonts w:ascii="宋体" w:hAnsi="宋体" w:hint="eastAsia"/>
          <w:color w:val="000000"/>
          <w:sz w:val="24"/>
        </w:rPr>
        <w:t>.系统功能</w:t>
      </w:r>
    </w:p>
    <w:p w14:paraId="47EBF3EF" w14:textId="5BACA394"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.1机器人调用，支持人工呼叫和系统根据业务逻辑自动执行功能；</w:t>
      </w:r>
    </w:p>
    <w:p w14:paraId="41F9F4A9" w14:textId="4FADC21F"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.2工位上料支持排班调整，支持人工指定。</w:t>
      </w:r>
    </w:p>
    <w:p w14:paraId="2D2BD342" w14:textId="1E5D7296"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.3系统支持上下料自动账务统计功能</w:t>
      </w:r>
      <w:r w:rsidR="00C54E93">
        <w:rPr>
          <w:rFonts w:ascii="宋体" w:hAnsi="宋体" w:hint="eastAsia"/>
          <w:color w:val="000000"/>
          <w:sz w:val="24"/>
        </w:rPr>
        <w:t>，工位横向调拨账务统计</w:t>
      </w:r>
      <w:r>
        <w:rPr>
          <w:rFonts w:ascii="宋体" w:hAnsi="宋体" w:hint="eastAsia"/>
          <w:color w:val="000000"/>
          <w:sz w:val="24"/>
        </w:rPr>
        <w:t>。</w:t>
      </w:r>
    </w:p>
    <w:p w14:paraId="055458FB" w14:textId="1440BEF9"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.4分拨中心，系统支持下拨数据统计，</w:t>
      </w:r>
      <w:r w:rsidR="00C54E93">
        <w:rPr>
          <w:rFonts w:ascii="宋体" w:hAnsi="宋体" w:hint="eastAsia"/>
          <w:color w:val="000000"/>
          <w:sz w:val="24"/>
        </w:rPr>
        <w:t>面值，金额、数量</w:t>
      </w:r>
      <w:r>
        <w:rPr>
          <w:rFonts w:ascii="宋体" w:hAnsi="宋体" w:hint="eastAsia"/>
          <w:color w:val="000000"/>
          <w:sz w:val="24"/>
        </w:rPr>
        <w:t>等统计。</w:t>
      </w:r>
    </w:p>
    <w:p w14:paraId="0FE64C09" w14:textId="5F30AFC1"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.5系统能自动统计各个清分</w:t>
      </w:r>
      <w:proofErr w:type="gramStart"/>
      <w:r>
        <w:rPr>
          <w:rFonts w:ascii="宋体" w:hAnsi="宋体" w:hint="eastAsia"/>
          <w:color w:val="000000"/>
          <w:sz w:val="24"/>
        </w:rPr>
        <w:t>工位员工</w:t>
      </w:r>
      <w:proofErr w:type="gramEnd"/>
      <w:r>
        <w:rPr>
          <w:rFonts w:ascii="宋体" w:hAnsi="宋体" w:hint="eastAsia"/>
          <w:color w:val="000000"/>
          <w:sz w:val="24"/>
        </w:rPr>
        <w:t>的工作量。</w:t>
      </w:r>
    </w:p>
    <w:p w14:paraId="10FFA740" w14:textId="6EF0D8D1"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.6系统支持设备故障提示及指导故障处理。</w:t>
      </w:r>
    </w:p>
    <w:p w14:paraId="3ABFFBA5" w14:textId="1C1DBCE3"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t>*</w:t>
      </w:r>
      <w:r w:rsidR="00A01E4C">
        <w:rPr>
          <w:rFonts w:ascii="宋体" w:hAnsi="宋体"/>
          <w:color w:val="000000"/>
          <w:sz w:val="24"/>
        </w:rPr>
        <w:t>6</w:t>
      </w:r>
      <w:r>
        <w:rPr>
          <w:rFonts w:ascii="宋体" w:hAnsi="宋体" w:hint="eastAsia"/>
          <w:color w:val="000000"/>
          <w:sz w:val="24"/>
        </w:rPr>
        <w:t>.7通过大屏幕，系统需显示现金各个工位的上、下料和在位情况，以及在做业务情况。</w:t>
      </w:r>
    </w:p>
    <w:p w14:paraId="2E777B47" w14:textId="34A62FAA" w:rsidR="00991040" w:rsidRDefault="00000000">
      <w:pPr>
        <w:widowControl/>
        <w:snapToGrid w:val="0"/>
        <w:spacing w:line="360" w:lineRule="auto"/>
        <w:ind w:firstLine="560"/>
        <w:jc w:val="left"/>
        <w:rPr>
          <w:rFonts w:ascii="宋体" w:hAnsi="宋体"/>
          <w:color w:val="000000"/>
          <w:sz w:val="24"/>
        </w:rPr>
      </w:pPr>
      <w:r>
        <w:rPr>
          <w:rFonts w:ascii="宋体" w:hAnsi="宋体" w:hint="eastAsia"/>
          <w:color w:val="000000"/>
          <w:sz w:val="24"/>
        </w:rPr>
        <w:lastRenderedPageBreak/>
        <w:t>*</w:t>
      </w:r>
      <w:r w:rsidR="00A01E4C">
        <w:rPr>
          <w:rFonts w:ascii="宋体" w:hAnsi="宋体"/>
          <w:color w:val="000000"/>
          <w:sz w:val="24"/>
        </w:rPr>
        <w:t>6</w:t>
      </w:r>
      <w:r>
        <w:rPr>
          <w:rFonts w:ascii="宋体" w:hAnsi="宋体" w:hint="eastAsia"/>
          <w:color w:val="000000"/>
          <w:sz w:val="24"/>
        </w:rPr>
        <w:t>.</w:t>
      </w:r>
      <w:r w:rsidR="00C54E93">
        <w:rPr>
          <w:rFonts w:ascii="宋体" w:hAnsi="宋体"/>
          <w:color w:val="000000"/>
          <w:sz w:val="24"/>
        </w:rPr>
        <w:t>8</w:t>
      </w:r>
      <w:r>
        <w:rPr>
          <w:rFonts w:ascii="宋体" w:hAnsi="宋体" w:hint="eastAsia"/>
          <w:color w:val="000000"/>
          <w:sz w:val="24"/>
        </w:rPr>
        <w:t>系统未来要免费对接区域中心业务系统</w:t>
      </w:r>
      <w:r w:rsidR="00C54E93">
        <w:rPr>
          <w:rFonts w:ascii="宋体" w:hAnsi="宋体" w:hint="eastAsia"/>
          <w:color w:val="000000"/>
          <w:sz w:val="24"/>
        </w:rPr>
        <w:t>；</w:t>
      </w:r>
    </w:p>
    <w:p w14:paraId="38C11841"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（四）、具体技术规范</w:t>
      </w:r>
    </w:p>
    <w:p w14:paraId="62CC37B3"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（1）一般性技术规范</w:t>
      </w:r>
    </w:p>
    <w:p w14:paraId="4F81AFCF"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*1.所用软硬件技术为业内广泛使用的先进、成熟技术。</w:t>
      </w:r>
    </w:p>
    <w:p w14:paraId="3D42739D"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*2.设备噪音：＜75dB。</w:t>
      </w:r>
    </w:p>
    <w:p w14:paraId="395A1897"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*3.设备适用环境温度：-15℃～50℃；大气压：86kPa～106kPa。30</w:t>
      </w:r>
    </w:p>
    <w:p w14:paraId="506E286E"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（2）硬件技术规范</w:t>
      </w:r>
    </w:p>
    <w:p w14:paraId="2D11DA0E"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1.主要设备要求</w:t>
      </w:r>
    </w:p>
    <w:p w14:paraId="20E7199D"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*1.1上下料机器</w:t>
      </w:r>
    </w:p>
    <w:p w14:paraId="5CCE5D4C" w14:textId="7FEE93AE"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搬运负载能力：不小于</w:t>
      </w:r>
      <w:r w:rsidR="00A01E4C">
        <w:rPr>
          <w:rFonts w:ascii="宋体" w:hAnsi="宋体" w:hint="eastAsia"/>
          <w:color w:val="000000"/>
          <w:sz w:val="24"/>
        </w:rPr>
        <w:t>运输</w:t>
      </w:r>
      <w:r>
        <w:rPr>
          <w:rFonts w:ascii="宋体" w:hAnsi="宋体" w:hint="eastAsia"/>
          <w:color w:val="000000"/>
          <w:sz w:val="24"/>
        </w:rPr>
        <w:t>货物重量；</w:t>
      </w:r>
    </w:p>
    <w:p w14:paraId="73DE0E76"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负载运行速度≥1m/s；</w:t>
      </w:r>
    </w:p>
    <w:p w14:paraId="28DDCD9D"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引导定位误差≤10mm；</w:t>
      </w:r>
    </w:p>
    <w:p w14:paraId="6025C68B"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停止精度误差≤5mm；</w:t>
      </w:r>
    </w:p>
    <w:p w14:paraId="243E996A"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具有自动快速充电功能；</w:t>
      </w:r>
    </w:p>
    <w:p w14:paraId="109045F6" w14:textId="014CBC52" w:rsidR="00991040" w:rsidRDefault="00000000">
      <w:pPr>
        <w:widowControl/>
        <w:snapToGrid w:val="0"/>
        <w:spacing w:line="360" w:lineRule="auto"/>
        <w:ind w:firstLineChars="200" w:firstLine="480"/>
        <w:jc w:val="left"/>
        <w:rPr>
          <w:rFonts w:ascii="宋体" w:hAnsi="宋体"/>
          <w:color w:val="000000"/>
          <w:sz w:val="24"/>
          <w:highlight w:val="yellow"/>
        </w:rPr>
      </w:pPr>
      <w:r>
        <w:rPr>
          <w:rFonts w:ascii="宋体" w:hAnsi="宋体" w:hint="eastAsia"/>
          <w:color w:val="000000"/>
          <w:sz w:val="24"/>
        </w:rPr>
        <w:t>充电</w:t>
      </w:r>
      <w:proofErr w:type="gramStart"/>
      <w:r>
        <w:rPr>
          <w:rFonts w:ascii="宋体" w:hAnsi="宋体" w:hint="eastAsia"/>
          <w:color w:val="000000"/>
          <w:sz w:val="24"/>
        </w:rPr>
        <w:t>桩具有过</w:t>
      </w:r>
      <w:proofErr w:type="gramEnd"/>
      <w:r>
        <w:rPr>
          <w:rFonts w:ascii="宋体" w:hAnsi="宋体" w:hint="eastAsia"/>
          <w:color w:val="000000"/>
          <w:sz w:val="24"/>
        </w:rPr>
        <w:t>温和短路保护功能</w:t>
      </w:r>
      <w:r w:rsidR="00A05E4D">
        <w:rPr>
          <w:rFonts w:ascii="宋体" w:hAnsi="宋体" w:hint="eastAsia"/>
          <w:color w:val="000000"/>
          <w:sz w:val="24"/>
        </w:rPr>
        <w:t>，充电</w:t>
      </w:r>
      <w:proofErr w:type="gramStart"/>
      <w:r w:rsidR="00A05E4D">
        <w:rPr>
          <w:rFonts w:ascii="宋体" w:hAnsi="宋体" w:hint="eastAsia"/>
          <w:color w:val="000000"/>
          <w:sz w:val="24"/>
        </w:rPr>
        <w:t>装数量</w:t>
      </w:r>
      <w:proofErr w:type="gramEnd"/>
      <w:r w:rsidR="00A05E4D">
        <w:rPr>
          <w:rFonts w:ascii="宋体" w:hAnsi="宋体" w:hint="eastAsia"/>
          <w:color w:val="000000"/>
          <w:sz w:val="24"/>
        </w:rPr>
        <w:t>不少于1台</w:t>
      </w:r>
      <w:r>
        <w:rPr>
          <w:rFonts w:ascii="宋体" w:hAnsi="宋体" w:hint="eastAsia"/>
          <w:color w:val="000000"/>
          <w:sz w:val="24"/>
        </w:rPr>
        <w:t>。</w:t>
      </w:r>
    </w:p>
    <w:p w14:paraId="09D8A8AA" w14:textId="2A09AB7F"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*1.2分拨中心机器人自动下</w:t>
      </w:r>
      <w:r w:rsidR="00B80BEC">
        <w:rPr>
          <w:rFonts w:ascii="宋体" w:hAnsi="宋体" w:hint="eastAsia"/>
          <w:color w:val="000000"/>
          <w:sz w:val="24"/>
        </w:rPr>
        <w:t>拨</w:t>
      </w:r>
      <w:r>
        <w:rPr>
          <w:rFonts w:ascii="宋体" w:hAnsi="宋体" w:hint="eastAsia"/>
          <w:color w:val="000000"/>
          <w:sz w:val="24"/>
        </w:rPr>
        <w:t>设备</w:t>
      </w:r>
    </w:p>
    <w:p w14:paraId="681DA9DB" w14:textId="410ECEB5" w:rsidR="00B80BEC" w:rsidRPr="00B80BEC" w:rsidRDefault="00B80BEC" w:rsidP="00B80BEC">
      <w:pPr>
        <w:widowControl/>
        <w:snapToGrid w:val="0"/>
        <w:spacing w:line="360" w:lineRule="auto"/>
        <w:ind w:firstLineChars="200" w:firstLine="480"/>
        <w:jc w:val="left"/>
        <w:rPr>
          <w:rFonts w:ascii="宋体" w:hAnsi="宋体"/>
          <w:color w:val="000000"/>
          <w:sz w:val="24"/>
        </w:rPr>
      </w:pPr>
      <w:r w:rsidRPr="00B80BEC">
        <w:rPr>
          <w:rFonts w:ascii="宋体" w:hAnsi="宋体" w:hint="eastAsia"/>
          <w:color w:val="000000"/>
          <w:sz w:val="24"/>
        </w:rPr>
        <w:t>每台设备能够缓存不小于1</w:t>
      </w:r>
      <w:r w:rsidRPr="00B80BEC">
        <w:rPr>
          <w:rFonts w:ascii="宋体" w:hAnsi="宋体"/>
          <w:color w:val="000000"/>
          <w:sz w:val="24"/>
        </w:rPr>
        <w:t>00</w:t>
      </w:r>
      <w:r w:rsidRPr="00B80BEC">
        <w:rPr>
          <w:rFonts w:ascii="宋体" w:hAnsi="宋体" w:hint="eastAsia"/>
          <w:color w:val="000000"/>
          <w:sz w:val="24"/>
        </w:rPr>
        <w:t>捆现金</w:t>
      </w:r>
    </w:p>
    <w:p w14:paraId="57CB415F" w14:textId="14A252E2"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能够与机器人自动通讯对接下料；</w:t>
      </w:r>
    </w:p>
    <w:p w14:paraId="1433315D" w14:textId="161275C0" w:rsidR="00B80BEC" w:rsidRDefault="00B80BEC" w:rsidP="00B80BEC">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装袋中心机器人自动收料设备</w:t>
      </w:r>
    </w:p>
    <w:p w14:paraId="64E289C7" w14:textId="3790FB31" w:rsidR="00B80BEC" w:rsidRPr="00B80BEC" w:rsidRDefault="00B80BEC" w:rsidP="00B80BEC">
      <w:pPr>
        <w:widowControl/>
        <w:snapToGrid w:val="0"/>
        <w:spacing w:line="360" w:lineRule="auto"/>
        <w:ind w:firstLineChars="200" w:firstLine="480"/>
        <w:jc w:val="left"/>
        <w:rPr>
          <w:rFonts w:ascii="宋体" w:hAnsi="宋体"/>
          <w:color w:val="000000"/>
          <w:sz w:val="24"/>
        </w:rPr>
      </w:pPr>
      <w:r w:rsidRPr="00B80BEC">
        <w:rPr>
          <w:rFonts w:ascii="宋体" w:hAnsi="宋体" w:hint="eastAsia"/>
          <w:color w:val="000000"/>
          <w:sz w:val="24"/>
        </w:rPr>
        <w:t>每台</w:t>
      </w:r>
      <w:r>
        <w:rPr>
          <w:rFonts w:ascii="宋体" w:hAnsi="宋体" w:hint="eastAsia"/>
          <w:color w:val="000000"/>
          <w:sz w:val="24"/>
        </w:rPr>
        <w:t>收料</w:t>
      </w:r>
      <w:r w:rsidRPr="00B80BEC">
        <w:rPr>
          <w:rFonts w:ascii="宋体" w:hAnsi="宋体" w:hint="eastAsia"/>
          <w:color w:val="000000"/>
          <w:sz w:val="24"/>
        </w:rPr>
        <w:t>设备能够缓存不小于1</w:t>
      </w:r>
      <w:r>
        <w:rPr>
          <w:rFonts w:ascii="宋体" w:hAnsi="宋体"/>
          <w:color w:val="000000"/>
          <w:sz w:val="24"/>
        </w:rPr>
        <w:t>2</w:t>
      </w:r>
      <w:r w:rsidRPr="00B80BEC">
        <w:rPr>
          <w:rFonts w:ascii="宋体" w:hAnsi="宋体"/>
          <w:color w:val="000000"/>
          <w:sz w:val="24"/>
        </w:rPr>
        <w:t>0</w:t>
      </w:r>
      <w:r w:rsidRPr="00B80BEC">
        <w:rPr>
          <w:rFonts w:ascii="宋体" w:hAnsi="宋体" w:hint="eastAsia"/>
          <w:color w:val="000000"/>
          <w:sz w:val="24"/>
        </w:rPr>
        <w:t>捆现金</w:t>
      </w:r>
    </w:p>
    <w:p w14:paraId="1FAA9CA0" w14:textId="77777777" w:rsidR="00B80BEC" w:rsidRDefault="00B80BEC" w:rsidP="00B80BEC">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能够与机器人自动通讯对接下料；</w:t>
      </w:r>
    </w:p>
    <w:p w14:paraId="7701A745" w14:textId="30C2E8D9"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*1.</w:t>
      </w:r>
      <w:r w:rsidR="005A3B02">
        <w:rPr>
          <w:rFonts w:ascii="宋体" w:hAnsi="宋体"/>
          <w:color w:val="000000"/>
          <w:sz w:val="24"/>
        </w:rPr>
        <w:t>4</w:t>
      </w:r>
      <w:r w:rsidR="005C516D">
        <w:rPr>
          <w:rFonts w:ascii="宋体" w:hAnsi="宋体" w:hint="eastAsia"/>
          <w:color w:val="000000"/>
          <w:sz w:val="24"/>
        </w:rPr>
        <w:t>清分工位</w:t>
      </w:r>
      <w:r>
        <w:rPr>
          <w:rFonts w:ascii="宋体" w:hAnsi="宋体" w:hint="eastAsia"/>
          <w:color w:val="000000"/>
          <w:sz w:val="24"/>
        </w:rPr>
        <w:t>上下料</w:t>
      </w:r>
      <w:r w:rsidR="005C516D">
        <w:rPr>
          <w:rFonts w:ascii="宋体" w:hAnsi="宋体" w:hint="eastAsia"/>
          <w:color w:val="000000"/>
          <w:sz w:val="24"/>
        </w:rPr>
        <w:t>及缓存</w:t>
      </w:r>
      <w:r>
        <w:rPr>
          <w:rFonts w:ascii="宋体" w:hAnsi="宋体" w:hint="eastAsia"/>
          <w:color w:val="000000"/>
          <w:sz w:val="24"/>
        </w:rPr>
        <w:t>工位</w:t>
      </w:r>
    </w:p>
    <w:p w14:paraId="74BD437A" w14:textId="5ED86BE7" w:rsidR="005C516D" w:rsidRPr="0095097A" w:rsidRDefault="005C516D" w:rsidP="0095097A">
      <w:pPr>
        <w:widowControl/>
        <w:snapToGrid w:val="0"/>
        <w:spacing w:line="360" w:lineRule="auto"/>
        <w:ind w:firstLineChars="200" w:firstLine="480"/>
        <w:jc w:val="left"/>
        <w:rPr>
          <w:rFonts w:ascii="宋体" w:hAnsi="宋体"/>
          <w:color w:val="000000"/>
          <w:sz w:val="24"/>
        </w:rPr>
      </w:pPr>
      <w:r w:rsidRPr="0095097A">
        <w:rPr>
          <w:rFonts w:ascii="宋体" w:hAnsi="宋体" w:hint="eastAsia"/>
          <w:color w:val="000000"/>
          <w:sz w:val="24"/>
        </w:rPr>
        <w:t>上料工位能够和机器人进行自动对接上料</w:t>
      </w:r>
      <w:r w:rsidR="0095097A" w:rsidRPr="0095097A">
        <w:rPr>
          <w:rFonts w:ascii="宋体" w:hAnsi="宋体" w:hint="eastAsia"/>
          <w:color w:val="000000"/>
          <w:sz w:val="24"/>
        </w:rPr>
        <w:t>，存储能力不小于2</w:t>
      </w:r>
      <w:r w:rsidR="0095097A" w:rsidRPr="0095097A">
        <w:rPr>
          <w:rFonts w:ascii="宋体" w:hAnsi="宋体"/>
          <w:color w:val="000000"/>
          <w:sz w:val="24"/>
        </w:rPr>
        <w:t>0</w:t>
      </w:r>
      <w:r w:rsidR="0095097A" w:rsidRPr="0095097A">
        <w:rPr>
          <w:rFonts w:ascii="宋体" w:hAnsi="宋体" w:hint="eastAsia"/>
          <w:color w:val="000000"/>
          <w:sz w:val="24"/>
        </w:rPr>
        <w:t>捆</w:t>
      </w:r>
    </w:p>
    <w:p w14:paraId="07BA03D1" w14:textId="5DB3919B" w:rsidR="0095097A" w:rsidRPr="0095097A" w:rsidRDefault="0095097A" w:rsidP="0095097A">
      <w:pPr>
        <w:widowControl/>
        <w:snapToGrid w:val="0"/>
        <w:spacing w:line="360" w:lineRule="auto"/>
        <w:ind w:firstLineChars="200" w:firstLine="480"/>
        <w:jc w:val="left"/>
        <w:rPr>
          <w:rFonts w:ascii="宋体" w:hAnsi="宋体"/>
          <w:color w:val="000000"/>
          <w:sz w:val="24"/>
        </w:rPr>
      </w:pPr>
      <w:r w:rsidRPr="0095097A">
        <w:rPr>
          <w:rFonts w:ascii="宋体" w:hAnsi="宋体" w:hint="eastAsia"/>
          <w:color w:val="000000"/>
          <w:sz w:val="24"/>
        </w:rPr>
        <w:t>下料工位能够和机器人进行自动对接下料，存储能力不小于2</w:t>
      </w:r>
      <w:r w:rsidRPr="0095097A">
        <w:rPr>
          <w:rFonts w:ascii="宋体" w:hAnsi="宋体"/>
          <w:color w:val="000000"/>
          <w:sz w:val="24"/>
        </w:rPr>
        <w:t>0</w:t>
      </w:r>
      <w:r w:rsidRPr="0095097A">
        <w:rPr>
          <w:rFonts w:ascii="宋体" w:hAnsi="宋体" w:hint="eastAsia"/>
          <w:color w:val="000000"/>
          <w:sz w:val="24"/>
        </w:rPr>
        <w:t>捆</w:t>
      </w:r>
    </w:p>
    <w:p w14:paraId="388C20D1" w14:textId="4CE5C15F" w:rsidR="0095097A" w:rsidRPr="0095097A" w:rsidRDefault="0095097A" w:rsidP="0095097A">
      <w:pPr>
        <w:widowControl/>
        <w:snapToGrid w:val="0"/>
        <w:spacing w:line="360" w:lineRule="auto"/>
        <w:ind w:firstLineChars="200" w:firstLine="480"/>
        <w:jc w:val="left"/>
        <w:rPr>
          <w:rFonts w:ascii="宋体" w:hAnsi="宋体"/>
          <w:color w:val="000000"/>
          <w:sz w:val="24"/>
        </w:rPr>
      </w:pPr>
      <w:r w:rsidRPr="0095097A">
        <w:rPr>
          <w:rFonts w:ascii="宋体" w:hAnsi="宋体" w:hint="eastAsia"/>
          <w:color w:val="000000"/>
          <w:sz w:val="24"/>
        </w:rPr>
        <w:t>清</w:t>
      </w:r>
      <w:proofErr w:type="gramStart"/>
      <w:r w:rsidRPr="0095097A">
        <w:rPr>
          <w:rFonts w:ascii="宋体" w:hAnsi="宋体" w:hint="eastAsia"/>
          <w:color w:val="000000"/>
          <w:sz w:val="24"/>
        </w:rPr>
        <w:t>分完钱捆摆放</w:t>
      </w:r>
      <w:proofErr w:type="gramEnd"/>
      <w:r w:rsidRPr="0095097A">
        <w:rPr>
          <w:rFonts w:ascii="宋体" w:hAnsi="宋体" w:hint="eastAsia"/>
          <w:color w:val="000000"/>
          <w:sz w:val="24"/>
        </w:rPr>
        <w:t>工位到</w:t>
      </w:r>
      <w:proofErr w:type="gramStart"/>
      <w:r w:rsidRPr="0095097A">
        <w:rPr>
          <w:rFonts w:ascii="宋体" w:hAnsi="宋体" w:hint="eastAsia"/>
          <w:color w:val="000000"/>
          <w:sz w:val="24"/>
        </w:rPr>
        <w:t>清分员距离</w:t>
      </w:r>
      <w:proofErr w:type="gramEnd"/>
      <w:r w:rsidRPr="0095097A">
        <w:rPr>
          <w:rFonts w:ascii="宋体" w:hAnsi="宋体" w:hint="eastAsia"/>
          <w:color w:val="000000"/>
          <w:sz w:val="24"/>
        </w:rPr>
        <w:t>能够实现实时根据不同人员需要</w:t>
      </w:r>
      <w:proofErr w:type="gramStart"/>
      <w:r w:rsidRPr="0095097A">
        <w:rPr>
          <w:rFonts w:ascii="宋体" w:hAnsi="宋体" w:hint="eastAsia"/>
          <w:color w:val="000000"/>
          <w:sz w:val="24"/>
        </w:rPr>
        <w:t>微调整</w:t>
      </w:r>
      <w:proofErr w:type="gramEnd"/>
      <w:r w:rsidRPr="0095097A">
        <w:rPr>
          <w:rFonts w:ascii="宋体" w:hAnsi="宋体" w:hint="eastAsia"/>
          <w:color w:val="000000"/>
          <w:sz w:val="24"/>
        </w:rPr>
        <w:t>位置，存储能力不小于2</w:t>
      </w:r>
      <w:r w:rsidRPr="0095097A">
        <w:rPr>
          <w:rFonts w:ascii="宋体" w:hAnsi="宋体"/>
          <w:color w:val="000000"/>
          <w:sz w:val="24"/>
        </w:rPr>
        <w:t>0</w:t>
      </w:r>
      <w:r w:rsidRPr="0095097A">
        <w:rPr>
          <w:rFonts w:ascii="宋体" w:hAnsi="宋体" w:hint="eastAsia"/>
          <w:color w:val="000000"/>
          <w:sz w:val="24"/>
        </w:rPr>
        <w:t>捆；</w:t>
      </w:r>
    </w:p>
    <w:p w14:paraId="79FF7F61" w14:textId="6780A564" w:rsidR="0095097A" w:rsidRPr="0095097A" w:rsidRDefault="0095097A" w:rsidP="0095097A">
      <w:pPr>
        <w:widowControl/>
        <w:snapToGrid w:val="0"/>
        <w:spacing w:line="360" w:lineRule="auto"/>
        <w:ind w:firstLineChars="200" w:firstLine="480"/>
        <w:jc w:val="left"/>
        <w:rPr>
          <w:rFonts w:ascii="宋体" w:hAnsi="宋体"/>
          <w:color w:val="000000"/>
          <w:sz w:val="24"/>
        </w:rPr>
      </w:pPr>
      <w:r w:rsidRPr="0095097A">
        <w:rPr>
          <w:rFonts w:ascii="宋体" w:hAnsi="宋体" w:hint="eastAsia"/>
          <w:color w:val="000000"/>
          <w:sz w:val="24"/>
        </w:rPr>
        <w:t>缓存工位，存储能力不小于2</w:t>
      </w:r>
      <w:r w:rsidRPr="0095097A">
        <w:rPr>
          <w:rFonts w:ascii="宋体" w:hAnsi="宋体"/>
          <w:color w:val="000000"/>
          <w:sz w:val="24"/>
        </w:rPr>
        <w:t>0</w:t>
      </w:r>
      <w:r w:rsidRPr="0095097A">
        <w:rPr>
          <w:rFonts w:ascii="宋体" w:hAnsi="宋体" w:hint="eastAsia"/>
          <w:color w:val="000000"/>
          <w:sz w:val="24"/>
        </w:rPr>
        <w:t>捆；</w:t>
      </w:r>
    </w:p>
    <w:p w14:paraId="26EE329C" w14:textId="0853FD41" w:rsidR="00991040" w:rsidRDefault="0095097A" w:rsidP="0095097A">
      <w:pPr>
        <w:widowControl/>
        <w:snapToGrid w:val="0"/>
        <w:spacing w:line="360" w:lineRule="auto"/>
        <w:ind w:firstLineChars="200" w:firstLine="480"/>
        <w:jc w:val="left"/>
        <w:rPr>
          <w:rFonts w:ascii="宋体" w:hAnsi="宋体"/>
          <w:color w:val="000000"/>
          <w:sz w:val="24"/>
        </w:rPr>
      </w:pPr>
      <w:r w:rsidRPr="0095097A">
        <w:rPr>
          <w:rFonts w:ascii="宋体" w:hAnsi="宋体" w:hint="eastAsia"/>
          <w:color w:val="000000"/>
          <w:sz w:val="24"/>
        </w:rPr>
        <w:lastRenderedPageBreak/>
        <w:t>清分工位设计的各个工位要有快速折叠收起功能</w:t>
      </w:r>
      <w:r>
        <w:rPr>
          <w:rFonts w:ascii="宋体" w:hAnsi="宋体" w:hint="eastAsia"/>
          <w:color w:val="000000"/>
          <w:sz w:val="24"/>
        </w:rPr>
        <w:t>，要能快速折起满足捆钞机更换耗材</w:t>
      </w:r>
      <w:r w:rsidR="005A3B02">
        <w:rPr>
          <w:rFonts w:ascii="宋体" w:hAnsi="宋体" w:hint="eastAsia"/>
          <w:color w:val="000000"/>
          <w:sz w:val="24"/>
        </w:rPr>
        <w:t>；</w:t>
      </w:r>
    </w:p>
    <w:p w14:paraId="7CE30648" w14:textId="3624C4FA" w:rsidR="005A3B02" w:rsidRPr="005A3B02" w:rsidRDefault="005A3B02" w:rsidP="005A3B02">
      <w:pPr>
        <w:widowControl/>
        <w:snapToGrid w:val="0"/>
        <w:spacing w:line="360" w:lineRule="auto"/>
        <w:ind w:firstLineChars="200" w:firstLine="420"/>
        <w:jc w:val="left"/>
      </w:pPr>
      <w:r>
        <w:rPr>
          <w:rFonts w:hint="eastAsia"/>
        </w:rPr>
        <w:t xml:space="preserve"> </w:t>
      </w:r>
      <w:r>
        <w:t xml:space="preserve"> </w:t>
      </w:r>
      <w:r w:rsidRPr="005A3B02">
        <w:rPr>
          <w:rFonts w:ascii="宋体" w:hAnsi="宋体"/>
          <w:color w:val="000000"/>
          <w:sz w:val="24"/>
        </w:rPr>
        <w:t>1.5</w:t>
      </w:r>
      <w:r>
        <w:rPr>
          <w:rFonts w:ascii="宋体" w:hAnsi="宋体" w:hint="eastAsia"/>
          <w:color w:val="000000"/>
          <w:sz w:val="24"/>
        </w:rPr>
        <w:t>其他设备，为满足项目需求的其他设备投标方根据项目功能要求进行配置（包括不限于交换机、网线、电源线、地标二维码、机柜、箱体等等）</w:t>
      </w:r>
    </w:p>
    <w:p w14:paraId="1B186424" w14:textId="77777777"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（五）、技术方案要求</w:t>
      </w:r>
    </w:p>
    <w:p w14:paraId="11C667E9" w14:textId="49A01DD1" w:rsidR="00991040" w:rsidRDefault="00000000">
      <w:pPr>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根据南通区域现金处理中心的清分车间业务情况，投标方需制定清晰的解决方案，（包括不限于业务系统、业务流程、智能化产品、效率节拍等全面的规划方案技术资料），技术方案文本格式自行定义。</w:t>
      </w:r>
    </w:p>
    <w:p w14:paraId="038D1D48" w14:textId="77777777" w:rsidR="00991040" w:rsidRDefault="00991040">
      <w:pPr>
        <w:widowControl/>
        <w:spacing w:line="520" w:lineRule="exact"/>
        <w:ind w:firstLine="482"/>
        <w:contextualSpacing/>
        <w:jc w:val="left"/>
        <w:rPr>
          <w:rFonts w:ascii="宋体" w:hAnsi="宋体"/>
          <w:sz w:val="24"/>
        </w:rPr>
      </w:pPr>
    </w:p>
    <w:p w14:paraId="57A8F925" w14:textId="77777777" w:rsidR="00991040" w:rsidRDefault="00991040">
      <w:pPr>
        <w:adjustRightInd w:val="0"/>
        <w:snapToGrid w:val="0"/>
        <w:spacing w:beforeLines="50" w:before="161" w:afterLines="50" w:after="161" w:line="360" w:lineRule="auto"/>
        <w:ind w:firstLineChars="700" w:firstLine="2249"/>
        <w:rPr>
          <w:rFonts w:ascii="宋体" w:hAnsi="宋体"/>
          <w:b/>
          <w:bCs/>
          <w:sz w:val="32"/>
          <w:szCs w:val="32"/>
        </w:rPr>
      </w:pPr>
    </w:p>
    <w:p w14:paraId="086ADDCE" w14:textId="77777777" w:rsidR="00991040" w:rsidRDefault="00991040">
      <w:pPr>
        <w:pStyle w:val="21"/>
        <w:ind w:firstLine="643"/>
        <w:rPr>
          <w:rFonts w:ascii="宋体" w:hAnsi="宋体"/>
          <w:b/>
          <w:bCs/>
          <w:sz w:val="32"/>
          <w:szCs w:val="32"/>
        </w:rPr>
      </w:pPr>
    </w:p>
    <w:p w14:paraId="06CBE7C1" w14:textId="77777777" w:rsidR="00991040" w:rsidRDefault="00991040">
      <w:pPr>
        <w:pStyle w:val="21"/>
        <w:ind w:firstLine="643"/>
        <w:rPr>
          <w:rFonts w:ascii="宋体" w:hAnsi="宋体"/>
          <w:b/>
          <w:bCs/>
          <w:sz w:val="32"/>
          <w:szCs w:val="32"/>
        </w:rPr>
      </w:pPr>
    </w:p>
    <w:p w14:paraId="57868844" w14:textId="77777777" w:rsidR="00991040" w:rsidRDefault="00991040">
      <w:pPr>
        <w:pStyle w:val="21"/>
        <w:ind w:firstLine="643"/>
        <w:rPr>
          <w:rFonts w:ascii="宋体" w:hAnsi="宋体"/>
          <w:b/>
          <w:bCs/>
          <w:sz w:val="32"/>
          <w:szCs w:val="32"/>
        </w:rPr>
      </w:pPr>
    </w:p>
    <w:p w14:paraId="5F267889" w14:textId="77777777" w:rsidR="00991040" w:rsidRDefault="00991040">
      <w:pPr>
        <w:pStyle w:val="21"/>
        <w:ind w:firstLine="643"/>
        <w:rPr>
          <w:rFonts w:ascii="宋体" w:hAnsi="宋体"/>
          <w:b/>
          <w:bCs/>
          <w:sz w:val="32"/>
          <w:szCs w:val="32"/>
        </w:rPr>
      </w:pPr>
    </w:p>
    <w:p w14:paraId="61EB05D2" w14:textId="77777777" w:rsidR="00991040" w:rsidRDefault="00991040">
      <w:pPr>
        <w:pStyle w:val="21"/>
        <w:ind w:firstLine="643"/>
        <w:rPr>
          <w:rFonts w:ascii="宋体" w:hAnsi="宋体"/>
          <w:b/>
          <w:bCs/>
          <w:sz w:val="32"/>
          <w:szCs w:val="32"/>
        </w:rPr>
      </w:pPr>
    </w:p>
    <w:p w14:paraId="104B3244" w14:textId="77777777" w:rsidR="00991040" w:rsidRDefault="00991040">
      <w:pPr>
        <w:pStyle w:val="21"/>
        <w:ind w:firstLine="643"/>
        <w:rPr>
          <w:rFonts w:ascii="宋体" w:hAnsi="宋体"/>
          <w:b/>
          <w:bCs/>
          <w:sz w:val="32"/>
          <w:szCs w:val="32"/>
        </w:rPr>
      </w:pPr>
    </w:p>
    <w:p w14:paraId="2FD4208A" w14:textId="77777777" w:rsidR="00991040" w:rsidRDefault="00991040">
      <w:pPr>
        <w:pStyle w:val="21"/>
        <w:ind w:firstLine="643"/>
        <w:rPr>
          <w:rFonts w:ascii="宋体" w:hAnsi="宋体"/>
          <w:b/>
          <w:bCs/>
          <w:sz w:val="32"/>
          <w:szCs w:val="32"/>
        </w:rPr>
      </w:pPr>
    </w:p>
    <w:p w14:paraId="77F10CB2" w14:textId="77777777" w:rsidR="00991040" w:rsidRDefault="00991040">
      <w:pPr>
        <w:pStyle w:val="21"/>
        <w:ind w:firstLine="643"/>
        <w:rPr>
          <w:rFonts w:ascii="宋体" w:hAnsi="宋体"/>
          <w:b/>
          <w:bCs/>
          <w:sz w:val="32"/>
          <w:szCs w:val="32"/>
        </w:rPr>
      </w:pPr>
    </w:p>
    <w:p w14:paraId="7580FC33" w14:textId="77777777" w:rsidR="00991040" w:rsidRDefault="00991040">
      <w:pPr>
        <w:pStyle w:val="21"/>
        <w:ind w:firstLine="643"/>
        <w:rPr>
          <w:rFonts w:ascii="宋体" w:hAnsi="宋体"/>
          <w:b/>
          <w:bCs/>
          <w:sz w:val="32"/>
          <w:szCs w:val="32"/>
        </w:rPr>
      </w:pPr>
    </w:p>
    <w:p w14:paraId="70583453" w14:textId="77777777" w:rsidR="00991040" w:rsidRDefault="00991040">
      <w:pPr>
        <w:pStyle w:val="21"/>
        <w:ind w:firstLine="643"/>
        <w:rPr>
          <w:rFonts w:ascii="宋体" w:hAnsi="宋体"/>
          <w:b/>
          <w:bCs/>
          <w:sz w:val="32"/>
          <w:szCs w:val="32"/>
        </w:rPr>
      </w:pPr>
    </w:p>
    <w:p w14:paraId="02DC417A" w14:textId="77777777" w:rsidR="00991040" w:rsidRDefault="00000000">
      <w:pPr>
        <w:rPr>
          <w:rFonts w:ascii="宋体" w:hAnsi="宋体"/>
          <w:b/>
          <w:bCs/>
          <w:sz w:val="32"/>
          <w:szCs w:val="32"/>
        </w:rPr>
      </w:pPr>
      <w:r>
        <w:rPr>
          <w:rFonts w:ascii="宋体" w:hAnsi="宋体"/>
          <w:b/>
          <w:bCs/>
          <w:sz w:val="32"/>
          <w:szCs w:val="32"/>
        </w:rPr>
        <w:lastRenderedPageBreak/>
        <w:br w:type="page"/>
      </w:r>
    </w:p>
    <w:p w14:paraId="56C89965" w14:textId="77777777" w:rsidR="00991040" w:rsidRDefault="00000000">
      <w:pPr>
        <w:adjustRightInd w:val="0"/>
        <w:snapToGrid w:val="0"/>
        <w:spacing w:beforeLines="50" w:before="161" w:afterLines="50" w:after="161" w:line="360" w:lineRule="auto"/>
        <w:ind w:firstLineChars="700" w:firstLine="2249"/>
        <w:rPr>
          <w:rFonts w:ascii="宋体" w:hAnsi="宋体"/>
          <w:b/>
          <w:bCs/>
          <w:sz w:val="32"/>
          <w:szCs w:val="32"/>
        </w:rPr>
      </w:pPr>
      <w:r>
        <w:rPr>
          <w:rFonts w:ascii="宋体" w:hAnsi="宋体" w:hint="eastAsia"/>
          <w:b/>
          <w:bCs/>
          <w:sz w:val="32"/>
          <w:szCs w:val="32"/>
        </w:rPr>
        <w:lastRenderedPageBreak/>
        <w:t>第三章  评标办法（综合评分法）</w:t>
      </w:r>
    </w:p>
    <w:p w14:paraId="68B19ABF"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第一条  评标原则</w:t>
      </w:r>
    </w:p>
    <w:p w14:paraId="008A872E"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1、符合资格的投标人数量不少于三个时，进入评选程序，不足三家的本项目流选。</w:t>
      </w:r>
    </w:p>
    <w:p w14:paraId="5D709181"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2、投标人资格同时审查，资格审查未通过的，不再对其后续文件进行评审。</w:t>
      </w:r>
    </w:p>
    <w:p w14:paraId="428AD8A2"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3、本项目投标报价以一次性报价为准。</w:t>
      </w:r>
    </w:p>
    <w:p w14:paraId="63A58AD4"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4、投标人提供的资料必须真实有效，评委在评审中如发现有弄虚作假行为，按无效投标文件处理，骗取中标的，将取消其中标资格。</w:t>
      </w:r>
    </w:p>
    <w:p w14:paraId="60CBC7E5" w14:textId="77777777" w:rsidR="00991040" w:rsidRDefault="00000000">
      <w:pPr>
        <w:pStyle w:val="a5"/>
        <w:adjustRightInd w:val="0"/>
        <w:snapToGrid w:val="0"/>
        <w:ind w:firstLineChars="200" w:firstLine="480"/>
        <w:rPr>
          <w:rFonts w:hAnsi="宋体"/>
          <w:kern w:val="2"/>
          <w:szCs w:val="24"/>
        </w:rPr>
      </w:pPr>
      <w:r>
        <w:rPr>
          <w:rFonts w:hAnsi="宋体" w:hint="eastAsia"/>
          <w:kern w:val="2"/>
          <w:szCs w:val="24"/>
        </w:rPr>
        <w:t>5、如第一中标候选人放弃中标资格的或者被取消中标资格的，则确定综合得分第二名的投标人为中标候选人，以此类推。</w:t>
      </w:r>
    </w:p>
    <w:p w14:paraId="04C09714"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第二条  评审细则</w:t>
      </w:r>
    </w:p>
    <w:p w14:paraId="6B70898B"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本项目采用综合评分法。分资格审查、技术标、商务标三部分评审，总分值为100分。</w:t>
      </w:r>
    </w:p>
    <w:p w14:paraId="57598AF0" w14:textId="77777777" w:rsidR="00991040" w:rsidRDefault="00000000">
      <w:pPr>
        <w:numPr>
          <w:ilvl w:val="0"/>
          <w:numId w:val="2"/>
        </w:numPr>
        <w:adjustRightInd w:val="0"/>
        <w:snapToGrid w:val="0"/>
        <w:spacing w:line="360" w:lineRule="auto"/>
        <w:ind w:firstLineChars="200" w:firstLine="480"/>
        <w:rPr>
          <w:rFonts w:ascii="宋体" w:hAnsi="宋体"/>
          <w:sz w:val="24"/>
        </w:rPr>
      </w:pPr>
      <w:r>
        <w:rPr>
          <w:rFonts w:ascii="宋体" w:hAnsi="宋体" w:hint="eastAsia"/>
          <w:sz w:val="24"/>
        </w:rPr>
        <w:t>资格审查（符合性评审）</w:t>
      </w:r>
    </w:p>
    <w:p w14:paraId="2133F354"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本次资格审查采用合格制，各投标人只有满足资格审查必要合格条件后，方可参与后续评审。</w:t>
      </w:r>
    </w:p>
    <w:p w14:paraId="610AA4B2" w14:textId="77777777" w:rsidR="00991040" w:rsidRDefault="00000000">
      <w:pPr>
        <w:numPr>
          <w:ilvl w:val="0"/>
          <w:numId w:val="3"/>
        </w:numPr>
        <w:adjustRightInd w:val="0"/>
        <w:snapToGrid w:val="0"/>
        <w:spacing w:line="360" w:lineRule="auto"/>
        <w:ind w:firstLineChars="200" w:firstLine="480"/>
        <w:rPr>
          <w:rFonts w:ascii="宋体" w:hAnsi="宋体"/>
          <w:sz w:val="24"/>
        </w:rPr>
      </w:pPr>
      <w:r>
        <w:rPr>
          <w:rFonts w:ascii="宋体" w:hAnsi="宋体" w:hint="eastAsia"/>
          <w:sz w:val="24"/>
        </w:rPr>
        <w:t>技术标部分评审</w:t>
      </w:r>
    </w:p>
    <w:tbl>
      <w:tblPr>
        <w:tblpPr w:leftFromText="180" w:rightFromText="180" w:vertAnchor="text" w:horzAnchor="margin" w:tblpY="737"/>
        <w:tblOverlap w:val="never"/>
        <w:tblW w:w="5229" w:type="pct"/>
        <w:tblLayout w:type="fixed"/>
        <w:tblLook w:val="04A0" w:firstRow="1" w:lastRow="0" w:firstColumn="1" w:lastColumn="0" w:noHBand="0" w:noVBand="1"/>
      </w:tblPr>
      <w:tblGrid>
        <w:gridCol w:w="586"/>
        <w:gridCol w:w="1594"/>
        <w:gridCol w:w="881"/>
        <w:gridCol w:w="6060"/>
      </w:tblGrid>
      <w:tr w:rsidR="00991040" w14:paraId="6251748C" w14:textId="77777777">
        <w:trPr>
          <w:cantSplit/>
          <w:trHeight w:val="680"/>
        </w:trPr>
        <w:tc>
          <w:tcPr>
            <w:tcW w:w="321" w:type="pct"/>
            <w:tcBorders>
              <w:top w:val="single" w:sz="4" w:space="0" w:color="auto"/>
              <w:left w:val="single" w:sz="4" w:space="0" w:color="auto"/>
              <w:bottom w:val="single" w:sz="4" w:space="0" w:color="auto"/>
              <w:right w:val="single" w:sz="4" w:space="0" w:color="auto"/>
            </w:tcBorders>
            <w:noWrap/>
            <w:vAlign w:val="center"/>
          </w:tcPr>
          <w:p w14:paraId="705D2FEE" w14:textId="77777777" w:rsidR="00991040" w:rsidRDefault="00000000">
            <w:pPr>
              <w:widowControl/>
              <w:jc w:val="center"/>
              <w:rPr>
                <w:rFonts w:ascii="宋体" w:hAnsi="宋体"/>
                <w:kern w:val="0"/>
                <w:szCs w:val="21"/>
              </w:rPr>
            </w:pPr>
            <w:r>
              <w:rPr>
                <w:rFonts w:ascii="宋体" w:hAnsi="宋体" w:hint="eastAsia"/>
                <w:kern w:val="0"/>
                <w:szCs w:val="21"/>
              </w:rPr>
              <w:t xml:space="preserve">序号 </w:t>
            </w:r>
          </w:p>
        </w:tc>
        <w:tc>
          <w:tcPr>
            <w:tcW w:w="874" w:type="pct"/>
            <w:tcBorders>
              <w:top w:val="single" w:sz="4" w:space="0" w:color="auto"/>
              <w:left w:val="nil"/>
              <w:bottom w:val="single" w:sz="4" w:space="0" w:color="auto"/>
              <w:right w:val="single" w:sz="4" w:space="0" w:color="auto"/>
            </w:tcBorders>
            <w:noWrap/>
            <w:vAlign w:val="center"/>
          </w:tcPr>
          <w:p w14:paraId="4204B38C" w14:textId="77777777" w:rsidR="00991040" w:rsidRDefault="00000000">
            <w:pPr>
              <w:widowControl/>
              <w:jc w:val="center"/>
              <w:rPr>
                <w:rFonts w:ascii="宋体" w:hAnsi="宋体"/>
                <w:kern w:val="0"/>
                <w:szCs w:val="21"/>
              </w:rPr>
            </w:pPr>
            <w:r>
              <w:rPr>
                <w:rFonts w:ascii="宋体" w:hAnsi="宋体" w:hint="eastAsia"/>
                <w:kern w:val="0"/>
                <w:szCs w:val="21"/>
              </w:rPr>
              <w:t xml:space="preserve">评分点名称 </w:t>
            </w:r>
          </w:p>
        </w:tc>
        <w:tc>
          <w:tcPr>
            <w:tcW w:w="483" w:type="pct"/>
            <w:tcBorders>
              <w:top w:val="single" w:sz="4" w:space="0" w:color="auto"/>
              <w:left w:val="nil"/>
              <w:bottom w:val="single" w:sz="4" w:space="0" w:color="auto"/>
              <w:right w:val="single" w:sz="4" w:space="0" w:color="auto"/>
            </w:tcBorders>
            <w:noWrap/>
            <w:vAlign w:val="center"/>
          </w:tcPr>
          <w:p w14:paraId="4968E5E3" w14:textId="77777777" w:rsidR="00991040" w:rsidRDefault="00000000">
            <w:pPr>
              <w:widowControl/>
              <w:jc w:val="center"/>
              <w:rPr>
                <w:rFonts w:ascii="宋体" w:hAnsi="宋体"/>
                <w:kern w:val="0"/>
                <w:szCs w:val="21"/>
              </w:rPr>
            </w:pPr>
            <w:r>
              <w:rPr>
                <w:rFonts w:ascii="宋体" w:hAnsi="宋体" w:hint="eastAsia"/>
                <w:kern w:val="0"/>
                <w:szCs w:val="21"/>
              </w:rPr>
              <w:t>分值</w:t>
            </w:r>
          </w:p>
        </w:tc>
        <w:tc>
          <w:tcPr>
            <w:tcW w:w="3322" w:type="pct"/>
            <w:tcBorders>
              <w:top w:val="single" w:sz="4" w:space="0" w:color="auto"/>
              <w:left w:val="nil"/>
              <w:bottom w:val="single" w:sz="4" w:space="0" w:color="auto"/>
              <w:right w:val="single" w:sz="4" w:space="0" w:color="auto"/>
            </w:tcBorders>
            <w:noWrap/>
            <w:vAlign w:val="center"/>
          </w:tcPr>
          <w:p w14:paraId="5848221C" w14:textId="77777777" w:rsidR="00991040" w:rsidRDefault="00000000">
            <w:pPr>
              <w:widowControl/>
              <w:jc w:val="center"/>
              <w:rPr>
                <w:rFonts w:ascii="宋体" w:hAnsi="宋体"/>
                <w:kern w:val="0"/>
                <w:szCs w:val="21"/>
              </w:rPr>
            </w:pPr>
            <w:r>
              <w:rPr>
                <w:rFonts w:ascii="宋体" w:hAnsi="宋体" w:hint="eastAsia"/>
                <w:kern w:val="0"/>
                <w:szCs w:val="21"/>
              </w:rPr>
              <w:t>评审标准</w:t>
            </w:r>
          </w:p>
        </w:tc>
      </w:tr>
      <w:tr w:rsidR="00991040" w14:paraId="202A4DA2" w14:textId="77777777">
        <w:trPr>
          <w:cantSplit/>
          <w:trHeight w:val="699"/>
        </w:trPr>
        <w:tc>
          <w:tcPr>
            <w:tcW w:w="321" w:type="pct"/>
            <w:tcBorders>
              <w:top w:val="nil"/>
              <w:left w:val="single" w:sz="4" w:space="0" w:color="auto"/>
              <w:bottom w:val="single" w:sz="4" w:space="0" w:color="auto"/>
              <w:right w:val="single" w:sz="4" w:space="0" w:color="auto"/>
            </w:tcBorders>
            <w:shd w:val="clear" w:color="auto" w:fill="auto"/>
            <w:noWrap/>
            <w:vAlign w:val="center"/>
          </w:tcPr>
          <w:p w14:paraId="69F0F9AC" w14:textId="77777777" w:rsidR="00991040" w:rsidRDefault="00000000">
            <w:pPr>
              <w:widowControl/>
              <w:jc w:val="center"/>
              <w:rPr>
                <w:rFonts w:ascii="宋体" w:hAnsi="宋体"/>
                <w:b/>
                <w:bCs/>
                <w:kern w:val="0"/>
                <w:szCs w:val="21"/>
              </w:rPr>
            </w:pPr>
            <w:r>
              <w:rPr>
                <w:rFonts w:ascii="宋体" w:hAnsi="宋体" w:hint="eastAsia"/>
                <w:b/>
                <w:bCs/>
                <w:kern w:val="0"/>
                <w:szCs w:val="21"/>
              </w:rPr>
              <w:t>1</w:t>
            </w:r>
          </w:p>
        </w:tc>
        <w:tc>
          <w:tcPr>
            <w:tcW w:w="874" w:type="pct"/>
            <w:tcBorders>
              <w:top w:val="nil"/>
              <w:left w:val="nil"/>
              <w:bottom w:val="single" w:sz="4" w:space="0" w:color="auto"/>
              <w:right w:val="single" w:sz="4" w:space="0" w:color="auto"/>
            </w:tcBorders>
            <w:shd w:val="clear" w:color="auto" w:fill="auto"/>
            <w:noWrap/>
            <w:vAlign w:val="center"/>
          </w:tcPr>
          <w:p w14:paraId="5CA71B04" w14:textId="77777777" w:rsidR="00991040" w:rsidRDefault="00000000">
            <w:pPr>
              <w:widowControl/>
              <w:jc w:val="center"/>
              <w:rPr>
                <w:rFonts w:ascii="宋体" w:hAnsi="宋体"/>
                <w:b/>
                <w:bCs/>
                <w:kern w:val="0"/>
                <w:szCs w:val="21"/>
              </w:rPr>
            </w:pPr>
            <w:r>
              <w:rPr>
                <w:rFonts w:ascii="宋体" w:hAnsi="宋体" w:hint="eastAsia"/>
                <w:b/>
                <w:bCs/>
                <w:kern w:val="0"/>
                <w:szCs w:val="21"/>
              </w:rPr>
              <w:t>技术</w:t>
            </w:r>
          </w:p>
        </w:tc>
        <w:tc>
          <w:tcPr>
            <w:tcW w:w="483" w:type="pct"/>
            <w:tcBorders>
              <w:top w:val="nil"/>
              <w:left w:val="nil"/>
              <w:bottom w:val="single" w:sz="4" w:space="0" w:color="auto"/>
              <w:right w:val="single" w:sz="4" w:space="0" w:color="auto"/>
            </w:tcBorders>
            <w:shd w:val="clear" w:color="000000" w:fill="FFFFFF"/>
            <w:noWrap/>
            <w:vAlign w:val="center"/>
          </w:tcPr>
          <w:p w14:paraId="11C45900" w14:textId="77777777" w:rsidR="00991040" w:rsidRDefault="00000000">
            <w:pPr>
              <w:widowControl/>
              <w:jc w:val="center"/>
              <w:rPr>
                <w:rFonts w:ascii="宋体" w:hAnsi="宋体"/>
                <w:b/>
                <w:bCs/>
                <w:kern w:val="0"/>
                <w:szCs w:val="21"/>
              </w:rPr>
            </w:pPr>
            <w:r>
              <w:rPr>
                <w:rFonts w:ascii="宋体" w:hAnsi="宋体" w:hint="eastAsia"/>
                <w:b/>
                <w:bCs/>
                <w:kern w:val="0"/>
                <w:szCs w:val="21"/>
              </w:rPr>
              <w:t>60</w:t>
            </w:r>
          </w:p>
        </w:tc>
        <w:tc>
          <w:tcPr>
            <w:tcW w:w="3322" w:type="pct"/>
            <w:tcBorders>
              <w:top w:val="nil"/>
              <w:left w:val="nil"/>
              <w:bottom w:val="single" w:sz="4" w:space="0" w:color="auto"/>
              <w:right w:val="single" w:sz="4" w:space="0" w:color="auto"/>
            </w:tcBorders>
            <w:shd w:val="clear" w:color="000000" w:fill="FFFFFF"/>
            <w:noWrap/>
            <w:vAlign w:val="center"/>
          </w:tcPr>
          <w:p w14:paraId="349701BC" w14:textId="77777777" w:rsidR="00991040" w:rsidRDefault="00000000">
            <w:pPr>
              <w:widowControl/>
              <w:jc w:val="left"/>
              <w:rPr>
                <w:rFonts w:ascii="宋体" w:hAnsi="宋体"/>
                <w:b/>
                <w:bCs/>
                <w:kern w:val="0"/>
                <w:szCs w:val="21"/>
              </w:rPr>
            </w:pPr>
            <w:r>
              <w:rPr>
                <w:rFonts w:ascii="宋体" w:hAnsi="宋体" w:hint="eastAsia"/>
                <w:b/>
                <w:bCs/>
                <w:kern w:val="0"/>
                <w:szCs w:val="21"/>
              </w:rPr>
              <w:t>技术 60分</w:t>
            </w:r>
          </w:p>
        </w:tc>
      </w:tr>
      <w:tr w:rsidR="00991040" w14:paraId="5F8C6E42" w14:textId="77777777">
        <w:trPr>
          <w:cantSplit/>
          <w:trHeight w:val="1015"/>
        </w:trPr>
        <w:tc>
          <w:tcPr>
            <w:tcW w:w="321" w:type="pct"/>
            <w:tcBorders>
              <w:top w:val="nil"/>
              <w:left w:val="single" w:sz="4" w:space="0" w:color="auto"/>
              <w:bottom w:val="single" w:sz="4" w:space="0" w:color="auto"/>
              <w:right w:val="single" w:sz="4" w:space="0" w:color="auto"/>
            </w:tcBorders>
            <w:shd w:val="clear" w:color="auto" w:fill="auto"/>
            <w:noWrap/>
            <w:vAlign w:val="center"/>
          </w:tcPr>
          <w:p w14:paraId="11F10C82" w14:textId="77777777" w:rsidR="00991040" w:rsidRDefault="00000000">
            <w:pPr>
              <w:widowControl/>
              <w:jc w:val="center"/>
              <w:rPr>
                <w:rFonts w:ascii="宋体" w:hAnsi="宋体"/>
                <w:kern w:val="0"/>
                <w:szCs w:val="21"/>
              </w:rPr>
            </w:pPr>
            <w:r>
              <w:rPr>
                <w:rFonts w:ascii="宋体" w:hAnsi="宋体" w:hint="eastAsia"/>
                <w:kern w:val="0"/>
                <w:szCs w:val="21"/>
              </w:rPr>
              <w:t>1.1</w:t>
            </w:r>
          </w:p>
        </w:tc>
        <w:tc>
          <w:tcPr>
            <w:tcW w:w="874" w:type="pct"/>
            <w:tcBorders>
              <w:top w:val="nil"/>
              <w:left w:val="nil"/>
              <w:bottom w:val="single" w:sz="4" w:space="0" w:color="auto"/>
              <w:right w:val="single" w:sz="4" w:space="0" w:color="auto"/>
            </w:tcBorders>
            <w:shd w:val="clear" w:color="auto" w:fill="auto"/>
            <w:noWrap/>
            <w:vAlign w:val="center"/>
          </w:tcPr>
          <w:p w14:paraId="677983BB" w14:textId="77777777" w:rsidR="00991040" w:rsidRDefault="00000000">
            <w:pPr>
              <w:widowControl/>
              <w:jc w:val="center"/>
              <w:rPr>
                <w:rFonts w:ascii="宋体" w:hAnsi="宋体"/>
                <w:kern w:val="0"/>
                <w:szCs w:val="21"/>
              </w:rPr>
            </w:pPr>
            <w:r>
              <w:rPr>
                <w:rFonts w:ascii="宋体" w:hAnsi="宋体" w:hint="eastAsia"/>
                <w:kern w:val="0"/>
                <w:szCs w:val="21"/>
              </w:rPr>
              <w:t>规划方案</w:t>
            </w:r>
          </w:p>
        </w:tc>
        <w:tc>
          <w:tcPr>
            <w:tcW w:w="483" w:type="pct"/>
            <w:tcBorders>
              <w:top w:val="nil"/>
              <w:left w:val="nil"/>
              <w:bottom w:val="single" w:sz="4" w:space="0" w:color="auto"/>
              <w:right w:val="single" w:sz="4" w:space="0" w:color="auto"/>
            </w:tcBorders>
            <w:shd w:val="clear" w:color="000000" w:fill="FFFFFF"/>
            <w:noWrap/>
            <w:vAlign w:val="center"/>
          </w:tcPr>
          <w:p w14:paraId="3BBF9917" w14:textId="77777777" w:rsidR="00991040" w:rsidRDefault="00000000">
            <w:pPr>
              <w:widowControl/>
              <w:jc w:val="center"/>
              <w:rPr>
                <w:rFonts w:ascii="宋体" w:hAnsi="宋体"/>
                <w:kern w:val="0"/>
                <w:szCs w:val="21"/>
              </w:rPr>
            </w:pPr>
            <w:r>
              <w:rPr>
                <w:rFonts w:ascii="宋体" w:hAnsi="宋体"/>
                <w:kern w:val="0"/>
                <w:szCs w:val="21"/>
              </w:rPr>
              <w:t>30</w:t>
            </w:r>
          </w:p>
        </w:tc>
        <w:tc>
          <w:tcPr>
            <w:tcW w:w="3322" w:type="pct"/>
            <w:tcBorders>
              <w:top w:val="nil"/>
              <w:left w:val="nil"/>
              <w:bottom w:val="single" w:sz="4" w:space="0" w:color="auto"/>
              <w:right w:val="single" w:sz="4" w:space="0" w:color="auto"/>
            </w:tcBorders>
            <w:shd w:val="clear" w:color="000000" w:fill="FFFFFF"/>
            <w:noWrap/>
            <w:vAlign w:val="center"/>
          </w:tcPr>
          <w:p w14:paraId="4060E05F" w14:textId="77777777" w:rsidR="00991040" w:rsidRDefault="00000000">
            <w:pPr>
              <w:widowControl/>
              <w:jc w:val="left"/>
              <w:rPr>
                <w:rFonts w:ascii="宋体" w:hAnsi="宋体"/>
                <w:kern w:val="0"/>
                <w:szCs w:val="21"/>
              </w:rPr>
            </w:pPr>
            <w:r>
              <w:rPr>
                <w:rFonts w:ascii="宋体" w:hAnsi="宋体" w:hint="eastAsia"/>
                <w:kern w:val="0"/>
                <w:szCs w:val="21"/>
              </w:rPr>
              <w:t>根据投标人对项目建设内容的理解打分，重点考核建设内容的完整性、合理性和针对性，</w:t>
            </w:r>
            <w:proofErr w:type="gramStart"/>
            <w:r>
              <w:rPr>
                <w:rFonts w:ascii="宋体" w:hAnsi="宋体" w:hint="eastAsia"/>
                <w:kern w:val="0"/>
                <w:szCs w:val="21"/>
              </w:rPr>
              <w:t>优得</w:t>
            </w:r>
            <w:proofErr w:type="gramEnd"/>
            <w:r>
              <w:rPr>
                <w:rFonts w:ascii="宋体" w:hAnsi="宋体"/>
                <w:kern w:val="0"/>
                <w:szCs w:val="21"/>
              </w:rPr>
              <w:t>20-</w:t>
            </w:r>
            <w:r>
              <w:rPr>
                <w:rFonts w:ascii="宋体" w:hAnsi="宋体" w:hint="eastAsia"/>
                <w:kern w:val="0"/>
                <w:szCs w:val="21"/>
              </w:rPr>
              <w:t>-</w:t>
            </w:r>
            <w:r>
              <w:rPr>
                <w:rFonts w:ascii="宋体" w:hAnsi="宋体"/>
                <w:kern w:val="0"/>
                <w:szCs w:val="21"/>
              </w:rPr>
              <w:t>30</w:t>
            </w:r>
            <w:r>
              <w:rPr>
                <w:rFonts w:ascii="宋体" w:hAnsi="宋体" w:hint="eastAsia"/>
                <w:kern w:val="0"/>
                <w:szCs w:val="21"/>
              </w:rPr>
              <w:t>分，</w:t>
            </w:r>
            <w:proofErr w:type="gramStart"/>
            <w:r>
              <w:rPr>
                <w:rFonts w:ascii="宋体" w:hAnsi="宋体" w:hint="eastAsia"/>
                <w:kern w:val="0"/>
                <w:szCs w:val="21"/>
              </w:rPr>
              <w:t>良得</w:t>
            </w:r>
            <w:proofErr w:type="gramEnd"/>
            <w:r>
              <w:rPr>
                <w:rFonts w:ascii="宋体" w:hAnsi="宋体"/>
                <w:kern w:val="0"/>
                <w:szCs w:val="21"/>
              </w:rPr>
              <w:t>10</w:t>
            </w:r>
            <w:r>
              <w:rPr>
                <w:rFonts w:ascii="宋体" w:hAnsi="宋体" w:hint="eastAsia"/>
                <w:kern w:val="0"/>
                <w:szCs w:val="21"/>
              </w:rPr>
              <w:t>-</w:t>
            </w:r>
            <w:r>
              <w:rPr>
                <w:rFonts w:ascii="宋体" w:hAnsi="宋体"/>
                <w:kern w:val="0"/>
                <w:szCs w:val="21"/>
              </w:rPr>
              <w:t>19</w:t>
            </w:r>
            <w:r>
              <w:rPr>
                <w:rFonts w:ascii="宋体" w:hAnsi="宋体" w:hint="eastAsia"/>
                <w:kern w:val="0"/>
                <w:szCs w:val="21"/>
              </w:rPr>
              <w:t>分，一般得1-</w:t>
            </w:r>
            <w:r>
              <w:rPr>
                <w:rFonts w:ascii="宋体" w:hAnsi="宋体"/>
                <w:kern w:val="0"/>
                <w:szCs w:val="21"/>
              </w:rPr>
              <w:t>9</w:t>
            </w:r>
            <w:r>
              <w:rPr>
                <w:rFonts w:ascii="宋体" w:hAnsi="宋体" w:hint="eastAsia"/>
                <w:kern w:val="0"/>
                <w:szCs w:val="21"/>
              </w:rPr>
              <w:t>分，差得0分。本项最高得</w:t>
            </w:r>
            <w:r>
              <w:rPr>
                <w:rFonts w:ascii="宋体" w:hAnsi="宋体"/>
                <w:kern w:val="0"/>
                <w:szCs w:val="21"/>
              </w:rPr>
              <w:t>30</w:t>
            </w:r>
            <w:r>
              <w:rPr>
                <w:rFonts w:ascii="宋体" w:hAnsi="宋体" w:hint="eastAsia"/>
                <w:kern w:val="0"/>
                <w:szCs w:val="21"/>
              </w:rPr>
              <w:t>分。</w:t>
            </w:r>
          </w:p>
        </w:tc>
      </w:tr>
      <w:tr w:rsidR="00991040" w14:paraId="3957646E" w14:textId="77777777">
        <w:trPr>
          <w:cantSplit/>
          <w:trHeight w:val="1249"/>
        </w:trPr>
        <w:tc>
          <w:tcPr>
            <w:tcW w:w="321" w:type="pct"/>
            <w:tcBorders>
              <w:top w:val="nil"/>
              <w:left w:val="single" w:sz="4" w:space="0" w:color="auto"/>
              <w:bottom w:val="single" w:sz="4" w:space="0" w:color="auto"/>
              <w:right w:val="single" w:sz="4" w:space="0" w:color="auto"/>
            </w:tcBorders>
            <w:shd w:val="clear" w:color="auto" w:fill="auto"/>
            <w:noWrap/>
            <w:vAlign w:val="center"/>
          </w:tcPr>
          <w:p w14:paraId="296EBA56" w14:textId="77777777" w:rsidR="00991040" w:rsidRDefault="00000000">
            <w:pPr>
              <w:widowControl/>
              <w:jc w:val="center"/>
              <w:rPr>
                <w:rFonts w:ascii="宋体" w:hAnsi="宋体"/>
                <w:kern w:val="0"/>
                <w:szCs w:val="21"/>
              </w:rPr>
            </w:pPr>
            <w:r>
              <w:rPr>
                <w:rFonts w:ascii="宋体" w:hAnsi="宋体" w:hint="eastAsia"/>
                <w:kern w:val="0"/>
                <w:szCs w:val="21"/>
              </w:rPr>
              <w:t>1.2</w:t>
            </w:r>
          </w:p>
        </w:tc>
        <w:tc>
          <w:tcPr>
            <w:tcW w:w="874" w:type="pct"/>
            <w:tcBorders>
              <w:top w:val="nil"/>
              <w:left w:val="nil"/>
              <w:bottom w:val="single" w:sz="4" w:space="0" w:color="auto"/>
              <w:right w:val="single" w:sz="4" w:space="0" w:color="auto"/>
            </w:tcBorders>
            <w:shd w:val="clear" w:color="auto" w:fill="auto"/>
            <w:noWrap/>
            <w:vAlign w:val="center"/>
          </w:tcPr>
          <w:p w14:paraId="17EF3F59" w14:textId="77777777" w:rsidR="00991040" w:rsidRDefault="00000000">
            <w:pPr>
              <w:widowControl/>
              <w:jc w:val="center"/>
              <w:rPr>
                <w:rFonts w:ascii="宋体" w:hAnsi="宋体"/>
                <w:kern w:val="0"/>
                <w:szCs w:val="21"/>
              </w:rPr>
            </w:pPr>
            <w:r>
              <w:rPr>
                <w:rFonts w:ascii="宋体" w:hAnsi="宋体" w:hint="eastAsia"/>
                <w:kern w:val="0"/>
                <w:szCs w:val="21"/>
              </w:rPr>
              <w:t>业务流程的合理性</w:t>
            </w:r>
          </w:p>
        </w:tc>
        <w:tc>
          <w:tcPr>
            <w:tcW w:w="483" w:type="pct"/>
            <w:tcBorders>
              <w:top w:val="nil"/>
              <w:left w:val="nil"/>
              <w:bottom w:val="single" w:sz="4" w:space="0" w:color="auto"/>
              <w:right w:val="single" w:sz="4" w:space="0" w:color="auto"/>
            </w:tcBorders>
            <w:shd w:val="clear" w:color="000000" w:fill="FFFFFF"/>
            <w:noWrap/>
            <w:vAlign w:val="center"/>
          </w:tcPr>
          <w:p w14:paraId="505E0575" w14:textId="77777777" w:rsidR="00991040" w:rsidRDefault="00000000">
            <w:pPr>
              <w:widowControl/>
              <w:jc w:val="center"/>
              <w:rPr>
                <w:rFonts w:ascii="宋体" w:hAnsi="宋体"/>
                <w:kern w:val="0"/>
                <w:szCs w:val="21"/>
              </w:rPr>
            </w:pPr>
            <w:r>
              <w:rPr>
                <w:rFonts w:ascii="宋体" w:hAnsi="宋体"/>
                <w:kern w:val="0"/>
                <w:szCs w:val="21"/>
              </w:rPr>
              <w:t>20</w:t>
            </w:r>
          </w:p>
        </w:tc>
        <w:tc>
          <w:tcPr>
            <w:tcW w:w="3322" w:type="pct"/>
            <w:tcBorders>
              <w:top w:val="nil"/>
              <w:left w:val="nil"/>
              <w:bottom w:val="single" w:sz="4" w:space="0" w:color="auto"/>
              <w:right w:val="single" w:sz="4" w:space="0" w:color="auto"/>
            </w:tcBorders>
            <w:shd w:val="clear" w:color="000000" w:fill="FFFFFF"/>
            <w:noWrap/>
            <w:vAlign w:val="center"/>
          </w:tcPr>
          <w:p w14:paraId="42044853" w14:textId="77777777" w:rsidR="00991040" w:rsidRDefault="00000000">
            <w:pPr>
              <w:widowControl/>
              <w:jc w:val="left"/>
              <w:rPr>
                <w:rFonts w:ascii="宋体" w:hAnsi="宋体"/>
                <w:kern w:val="0"/>
                <w:szCs w:val="21"/>
              </w:rPr>
            </w:pPr>
            <w:r>
              <w:rPr>
                <w:rFonts w:ascii="宋体" w:hAnsi="宋体" w:hint="eastAsia"/>
                <w:kern w:val="0"/>
                <w:szCs w:val="21"/>
              </w:rPr>
              <w:t>针对软件业务流程设计内容与清分中心业务的贴合度，进行理解打分，</w:t>
            </w:r>
            <w:proofErr w:type="gramStart"/>
            <w:r>
              <w:rPr>
                <w:rFonts w:ascii="宋体" w:hAnsi="宋体" w:hint="eastAsia"/>
                <w:kern w:val="0"/>
                <w:szCs w:val="21"/>
              </w:rPr>
              <w:t>优得</w:t>
            </w:r>
            <w:proofErr w:type="gramEnd"/>
            <w:r>
              <w:rPr>
                <w:rFonts w:ascii="宋体" w:hAnsi="宋体"/>
                <w:kern w:val="0"/>
                <w:szCs w:val="21"/>
              </w:rPr>
              <w:t>13</w:t>
            </w:r>
            <w:r>
              <w:rPr>
                <w:rFonts w:ascii="宋体" w:hAnsi="宋体" w:hint="eastAsia"/>
                <w:kern w:val="0"/>
                <w:szCs w:val="21"/>
              </w:rPr>
              <w:t>-</w:t>
            </w:r>
            <w:r>
              <w:rPr>
                <w:rFonts w:ascii="宋体" w:hAnsi="宋体"/>
                <w:kern w:val="0"/>
                <w:szCs w:val="21"/>
              </w:rPr>
              <w:t>20</w:t>
            </w:r>
            <w:r>
              <w:rPr>
                <w:rFonts w:ascii="宋体" w:hAnsi="宋体" w:hint="eastAsia"/>
                <w:kern w:val="0"/>
                <w:szCs w:val="21"/>
              </w:rPr>
              <w:t>分，</w:t>
            </w:r>
            <w:proofErr w:type="gramStart"/>
            <w:r>
              <w:rPr>
                <w:rFonts w:ascii="宋体" w:hAnsi="宋体" w:hint="eastAsia"/>
                <w:kern w:val="0"/>
                <w:szCs w:val="21"/>
              </w:rPr>
              <w:t>良得</w:t>
            </w:r>
            <w:proofErr w:type="gramEnd"/>
            <w:r>
              <w:rPr>
                <w:rFonts w:ascii="宋体" w:hAnsi="宋体"/>
                <w:kern w:val="0"/>
                <w:szCs w:val="21"/>
              </w:rPr>
              <w:t>7</w:t>
            </w:r>
            <w:r>
              <w:rPr>
                <w:rFonts w:ascii="宋体" w:hAnsi="宋体" w:hint="eastAsia"/>
                <w:kern w:val="0"/>
                <w:szCs w:val="21"/>
              </w:rPr>
              <w:t>-</w:t>
            </w:r>
            <w:r>
              <w:rPr>
                <w:rFonts w:ascii="宋体" w:hAnsi="宋体"/>
                <w:kern w:val="0"/>
                <w:szCs w:val="21"/>
              </w:rPr>
              <w:t>12</w:t>
            </w:r>
            <w:r>
              <w:rPr>
                <w:rFonts w:ascii="宋体" w:hAnsi="宋体" w:hint="eastAsia"/>
                <w:kern w:val="0"/>
                <w:szCs w:val="21"/>
              </w:rPr>
              <w:t>分，一般得1-</w:t>
            </w:r>
            <w:r>
              <w:rPr>
                <w:rFonts w:ascii="宋体" w:hAnsi="宋体"/>
                <w:kern w:val="0"/>
                <w:szCs w:val="21"/>
              </w:rPr>
              <w:t>6</w:t>
            </w:r>
            <w:r>
              <w:rPr>
                <w:rFonts w:ascii="宋体" w:hAnsi="宋体" w:hint="eastAsia"/>
                <w:kern w:val="0"/>
                <w:szCs w:val="21"/>
              </w:rPr>
              <w:t>分，差得0分。本项最高得</w:t>
            </w:r>
            <w:r>
              <w:rPr>
                <w:rFonts w:ascii="宋体" w:hAnsi="宋体"/>
                <w:kern w:val="0"/>
                <w:szCs w:val="21"/>
              </w:rPr>
              <w:t>20</w:t>
            </w:r>
            <w:r>
              <w:rPr>
                <w:rFonts w:ascii="宋体" w:hAnsi="宋体" w:hint="eastAsia"/>
                <w:kern w:val="0"/>
                <w:szCs w:val="21"/>
              </w:rPr>
              <w:t>分。</w:t>
            </w:r>
          </w:p>
        </w:tc>
      </w:tr>
      <w:tr w:rsidR="00991040" w14:paraId="736096F5" w14:textId="77777777">
        <w:trPr>
          <w:cantSplit/>
          <w:trHeight w:val="1351"/>
        </w:trPr>
        <w:tc>
          <w:tcPr>
            <w:tcW w:w="321" w:type="pct"/>
            <w:tcBorders>
              <w:top w:val="nil"/>
              <w:left w:val="single" w:sz="4" w:space="0" w:color="auto"/>
              <w:bottom w:val="single" w:sz="4" w:space="0" w:color="auto"/>
              <w:right w:val="single" w:sz="4" w:space="0" w:color="auto"/>
            </w:tcBorders>
            <w:shd w:val="clear" w:color="auto" w:fill="auto"/>
            <w:noWrap/>
            <w:vAlign w:val="center"/>
          </w:tcPr>
          <w:p w14:paraId="68B4A65A" w14:textId="77777777" w:rsidR="00991040" w:rsidRDefault="00000000">
            <w:pPr>
              <w:widowControl/>
              <w:jc w:val="center"/>
              <w:rPr>
                <w:rFonts w:ascii="宋体" w:hAnsi="宋体"/>
                <w:kern w:val="0"/>
                <w:szCs w:val="21"/>
              </w:rPr>
            </w:pPr>
            <w:r>
              <w:rPr>
                <w:rFonts w:ascii="宋体" w:hAnsi="宋体" w:hint="eastAsia"/>
                <w:kern w:val="0"/>
                <w:szCs w:val="21"/>
              </w:rPr>
              <w:lastRenderedPageBreak/>
              <w:t>1.3</w:t>
            </w:r>
          </w:p>
        </w:tc>
        <w:tc>
          <w:tcPr>
            <w:tcW w:w="874" w:type="pct"/>
            <w:tcBorders>
              <w:top w:val="nil"/>
              <w:left w:val="nil"/>
              <w:bottom w:val="single" w:sz="4" w:space="0" w:color="auto"/>
              <w:right w:val="single" w:sz="4" w:space="0" w:color="auto"/>
            </w:tcBorders>
            <w:shd w:val="clear" w:color="auto" w:fill="auto"/>
            <w:noWrap/>
            <w:vAlign w:val="center"/>
          </w:tcPr>
          <w:p w14:paraId="755EB517" w14:textId="77777777" w:rsidR="00991040" w:rsidRDefault="00000000">
            <w:pPr>
              <w:widowControl/>
              <w:jc w:val="center"/>
              <w:rPr>
                <w:rFonts w:ascii="宋体" w:hAnsi="宋体"/>
                <w:kern w:val="0"/>
                <w:szCs w:val="21"/>
              </w:rPr>
            </w:pPr>
            <w:r>
              <w:rPr>
                <w:rFonts w:ascii="宋体" w:hAnsi="宋体" w:hint="eastAsia"/>
                <w:kern w:val="0"/>
                <w:szCs w:val="21"/>
              </w:rPr>
              <w:t>实施方案</w:t>
            </w:r>
          </w:p>
        </w:tc>
        <w:tc>
          <w:tcPr>
            <w:tcW w:w="483" w:type="pct"/>
            <w:tcBorders>
              <w:top w:val="nil"/>
              <w:left w:val="nil"/>
              <w:bottom w:val="single" w:sz="4" w:space="0" w:color="auto"/>
              <w:right w:val="single" w:sz="4" w:space="0" w:color="auto"/>
            </w:tcBorders>
            <w:shd w:val="clear" w:color="000000" w:fill="FFFFFF"/>
            <w:noWrap/>
            <w:vAlign w:val="center"/>
          </w:tcPr>
          <w:p w14:paraId="4D5630DC" w14:textId="77777777" w:rsidR="00991040" w:rsidRDefault="00000000">
            <w:pPr>
              <w:widowControl/>
              <w:jc w:val="center"/>
              <w:rPr>
                <w:rFonts w:ascii="宋体" w:hAnsi="宋体"/>
                <w:kern w:val="0"/>
                <w:szCs w:val="21"/>
              </w:rPr>
            </w:pPr>
            <w:r>
              <w:rPr>
                <w:rFonts w:ascii="宋体" w:hAnsi="宋体"/>
                <w:kern w:val="0"/>
                <w:szCs w:val="21"/>
              </w:rPr>
              <w:t>10</w:t>
            </w:r>
          </w:p>
        </w:tc>
        <w:tc>
          <w:tcPr>
            <w:tcW w:w="3322" w:type="pct"/>
            <w:tcBorders>
              <w:top w:val="nil"/>
              <w:left w:val="nil"/>
              <w:bottom w:val="single" w:sz="4" w:space="0" w:color="auto"/>
              <w:right w:val="single" w:sz="4" w:space="0" w:color="auto"/>
            </w:tcBorders>
            <w:shd w:val="clear" w:color="000000" w:fill="FFFFFF"/>
            <w:noWrap/>
            <w:vAlign w:val="center"/>
          </w:tcPr>
          <w:p w14:paraId="7E9D4B59" w14:textId="77777777" w:rsidR="00991040" w:rsidRDefault="00000000">
            <w:pPr>
              <w:widowControl/>
              <w:jc w:val="left"/>
              <w:rPr>
                <w:rFonts w:ascii="宋体" w:hAnsi="宋体"/>
                <w:kern w:val="0"/>
                <w:szCs w:val="21"/>
              </w:rPr>
            </w:pPr>
            <w:r>
              <w:rPr>
                <w:rFonts w:ascii="宋体" w:hAnsi="宋体" w:hint="eastAsia"/>
                <w:kern w:val="0"/>
                <w:szCs w:val="21"/>
              </w:rPr>
              <w:t>根据投标人提供的项目实施方案进行理解打分，重点审核实施方案的合理性等方面进行打分。</w:t>
            </w:r>
            <w:proofErr w:type="gramStart"/>
            <w:r>
              <w:rPr>
                <w:rFonts w:ascii="宋体" w:hAnsi="宋体" w:hint="eastAsia"/>
                <w:kern w:val="0"/>
                <w:szCs w:val="21"/>
              </w:rPr>
              <w:t>优得</w:t>
            </w:r>
            <w:proofErr w:type="gramEnd"/>
            <w:r>
              <w:rPr>
                <w:rFonts w:ascii="宋体" w:hAnsi="宋体" w:hint="eastAsia"/>
                <w:kern w:val="0"/>
                <w:szCs w:val="21"/>
              </w:rPr>
              <w:t>8</w:t>
            </w:r>
            <w:r>
              <w:rPr>
                <w:rFonts w:ascii="宋体" w:hAnsi="宋体"/>
                <w:kern w:val="0"/>
                <w:szCs w:val="21"/>
              </w:rPr>
              <w:t>-10</w:t>
            </w:r>
            <w:r>
              <w:rPr>
                <w:rFonts w:ascii="宋体" w:hAnsi="宋体" w:hint="eastAsia"/>
                <w:kern w:val="0"/>
                <w:szCs w:val="21"/>
              </w:rPr>
              <w:t>分，</w:t>
            </w:r>
            <w:proofErr w:type="gramStart"/>
            <w:r>
              <w:rPr>
                <w:rFonts w:ascii="宋体" w:hAnsi="宋体" w:hint="eastAsia"/>
                <w:kern w:val="0"/>
                <w:szCs w:val="21"/>
              </w:rPr>
              <w:t>良得</w:t>
            </w:r>
            <w:proofErr w:type="gramEnd"/>
            <w:r>
              <w:rPr>
                <w:rFonts w:ascii="宋体" w:hAnsi="宋体"/>
                <w:kern w:val="0"/>
                <w:szCs w:val="21"/>
              </w:rPr>
              <w:t>5-7</w:t>
            </w:r>
            <w:r>
              <w:rPr>
                <w:rFonts w:ascii="宋体" w:hAnsi="宋体" w:hint="eastAsia"/>
                <w:kern w:val="0"/>
                <w:szCs w:val="21"/>
              </w:rPr>
              <w:t>分，一般得</w:t>
            </w:r>
            <w:r>
              <w:rPr>
                <w:rFonts w:ascii="宋体" w:hAnsi="宋体"/>
                <w:kern w:val="0"/>
                <w:szCs w:val="21"/>
              </w:rPr>
              <w:t>1-4</w:t>
            </w:r>
            <w:r>
              <w:rPr>
                <w:rFonts w:ascii="宋体" w:hAnsi="宋体" w:hint="eastAsia"/>
                <w:kern w:val="0"/>
                <w:szCs w:val="21"/>
              </w:rPr>
              <w:t>分，差得0分。本项最高得</w:t>
            </w:r>
            <w:r>
              <w:rPr>
                <w:rFonts w:ascii="宋体" w:hAnsi="宋体"/>
                <w:kern w:val="0"/>
                <w:szCs w:val="21"/>
              </w:rPr>
              <w:t>10</w:t>
            </w:r>
            <w:r>
              <w:rPr>
                <w:rFonts w:ascii="宋体" w:hAnsi="宋体" w:hint="eastAsia"/>
                <w:kern w:val="0"/>
                <w:szCs w:val="21"/>
              </w:rPr>
              <w:t>分。</w:t>
            </w:r>
          </w:p>
        </w:tc>
      </w:tr>
      <w:tr w:rsidR="00991040" w14:paraId="77D9F6FF" w14:textId="77777777">
        <w:trPr>
          <w:cantSplit/>
          <w:trHeight w:val="648"/>
        </w:trPr>
        <w:tc>
          <w:tcPr>
            <w:tcW w:w="321" w:type="pct"/>
            <w:tcBorders>
              <w:top w:val="nil"/>
              <w:left w:val="single" w:sz="4" w:space="0" w:color="auto"/>
              <w:bottom w:val="single" w:sz="4" w:space="0" w:color="auto"/>
              <w:right w:val="single" w:sz="4" w:space="0" w:color="auto"/>
            </w:tcBorders>
            <w:shd w:val="clear" w:color="auto" w:fill="auto"/>
            <w:noWrap/>
            <w:vAlign w:val="center"/>
          </w:tcPr>
          <w:p w14:paraId="5B8C1822" w14:textId="77777777" w:rsidR="00991040" w:rsidRDefault="00000000">
            <w:pPr>
              <w:widowControl/>
              <w:jc w:val="center"/>
              <w:rPr>
                <w:rFonts w:ascii="宋体" w:hAnsi="宋体"/>
                <w:b/>
                <w:bCs/>
                <w:kern w:val="0"/>
                <w:szCs w:val="21"/>
              </w:rPr>
            </w:pPr>
            <w:r>
              <w:rPr>
                <w:rFonts w:ascii="宋体" w:hAnsi="宋体" w:hint="eastAsia"/>
                <w:b/>
                <w:bCs/>
                <w:kern w:val="0"/>
                <w:szCs w:val="21"/>
              </w:rPr>
              <w:t>2</w:t>
            </w:r>
          </w:p>
        </w:tc>
        <w:tc>
          <w:tcPr>
            <w:tcW w:w="874" w:type="pct"/>
            <w:tcBorders>
              <w:top w:val="nil"/>
              <w:left w:val="nil"/>
              <w:bottom w:val="single" w:sz="4" w:space="0" w:color="auto"/>
              <w:right w:val="single" w:sz="4" w:space="0" w:color="auto"/>
            </w:tcBorders>
            <w:shd w:val="clear" w:color="auto" w:fill="auto"/>
            <w:noWrap/>
            <w:vAlign w:val="center"/>
          </w:tcPr>
          <w:p w14:paraId="2886B62E" w14:textId="77777777" w:rsidR="00991040" w:rsidRDefault="00000000">
            <w:pPr>
              <w:widowControl/>
              <w:jc w:val="center"/>
              <w:rPr>
                <w:rFonts w:ascii="宋体" w:hAnsi="宋体"/>
                <w:b/>
                <w:bCs/>
                <w:kern w:val="0"/>
                <w:szCs w:val="21"/>
              </w:rPr>
            </w:pPr>
            <w:r>
              <w:rPr>
                <w:rFonts w:ascii="宋体" w:hAnsi="宋体" w:hint="eastAsia"/>
                <w:b/>
                <w:bCs/>
                <w:kern w:val="0"/>
                <w:szCs w:val="21"/>
              </w:rPr>
              <w:t>售后服务</w:t>
            </w:r>
          </w:p>
        </w:tc>
        <w:tc>
          <w:tcPr>
            <w:tcW w:w="483" w:type="pct"/>
            <w:tcBorders>
              <w:top w:val="nil"/>
              <w:left w:val="nil"/>
              <w:bottom w:val="single" w:sz="4" w:space="0" w:color="auto"/>
              <w:right w:val="single" w:sz="4" w:space="0" w:color="auto"/>
            </w:tcBorders>
            <w:shd w:val="clear" w:color="000000" w:fill="FFFFFF"/>
            <w:noWrap/>
            <w:vAlign w:val="center"/>
          </w:tcPr>
          <w:p w14:paraId="5307D6C8" w14:textId="77777777" w:rsidR="00991040" w:rsidRDefault="00000000">
            <w:pPr>
              <w:widowControl/>
              <w:jc w:val="center"/>
              <w:rPr>
                <w:rFonts w:ascii="宋体" w:hAnsi="宋体"/>
                <w:b/>
                <w:bCs/>
                <w:kern w:val="0"/>
                <w:szCs w:val="21"/>
              </w:rPr>
            </w:pPr>
            <w:r>
              <w:rPr>
                <w:rFonts w:ascii="宋体" w:hAnsi="宋体" w:hint="eastAsia"/>
                <w:b/>
                <w:bCs/>
                <w:kern w:val="0"/>
                <w:szCs w:val="21"/>
              </w:rPr>
              <w:t>1</w:t>
            </w:r>
            <w:r>
              <w:rPr>
                <w:rFonts w:ascii="宋体" w:hAnsi="宋体"/>
                <w:b/>
                <w:bCs/>
                <w:kern w:val="0"/>
                <w:szCs w:val="21"/>
              </w:rPr>
              <w:t>0</w:t>
            </w:r>
          </w:p>
        </w:tc>
        <w:tc>
          <w:tcPr>
            <w:tcW w:w="3322" w:type="pct"/>
            <w:tcBorders>
              <w:top w:val="nil"/>
              <w:left w:val="nil"/>
              <w:bottom w:val="single" w:sz="4" w:space="0" w:color="auto"/>
              <w:right w:val="single" w:sz="4" w:space="0" w:color="auto"/>
            </w:tcBorders>
            <w:shd w:val="clear" w:color="000000" w:fill="FFFFFF"/>
            <w:noWrap/>
            <w:vAlign w:val="center"/>
          </w:tcPr>
          <w:p w14:paraId="6EC788DA" w14:textId="77777777" w:rsidR="00991040" w:rsidRDefault="00000000">
            <w:pPr>
              <w:widowControl/>
              <w:jc w:val="left"/>
              <w:rPr>
                <w:rFonts w:ascii="宋体" w:hAnsi="宋体"/>
                <w:b/>
                <w:bCs/>
                <w:kern w:val="0"/>
                <w:szCs w:val="21"/>
              </w:rPr>
            </w:pPr>
            <w:r>
              <w:rPr>
                <w:rFonts w:ascii="宋体" w:hAnsi="宋体" w:hint="eastAsia"/>
                <w:b/>
                <w:bCs/>
                <w:kern w:val="0"/>
                <w:szCs w:val="21"/>
              </w:rPr>
              <w:t>服务 1</w:t>
            </w:r>
            <w:r>
              <w:rPr>
                <w:rFonts w:ascii="宋体" w:hAnsi="宋体"/>
                <w:b/>
                <w:bCs/>
                <w:kern w:val="0"/>
                <w:szCs w:val="21"/>
              </w:rPr>
              <w:t>0</w:t>
            </w:r>
            <w:r>
              <w:rPr>
                <w:rFonts w:ascii="宋体" w:hAnsi="宋体" w:hint="eastAsia"/>
                <w:b/>
                <w:bCs/>
                <w:kern w:val="0"/>
                <w:szCs w:val="21"/>
              </w:rPr>
              <w:t>分</w:t>
            </w:r>
          </w:p>
        </w:tc>
      </w:tr>
      <w:tr w:rsidR="00991040" w14:paraId="50007F23" w14:textId="77777777">
        <w:trPr>
          <w:cantSplit/>
          <w:trHeight w:val="760"/>
        </w:trPr>
        <w:tc>
          <w:tcPr>
            <w:tcW w:w="321" w:type="pct"/>
            <w:tcBorders>
              <w:top w:val="nil"/>
              <w:left w:val="single" w:sz="4" w:space="0" w:color="auto"/>
              <w:bottom w:val="single" w:sz="4" w:space="0" w:color="auto"/>
              <w:right w:val="single" w:sz="4" w:space="0" w:color="auto"/>
            </w:tcBorders>
            <w:shd w:val="clear" w:color="auto" w:fill="auto"/>
            <w:noWrap/>
            <w:vAlign w:val="center"/>
          </w:tcPr>
          <w:p w14:paraId="7FE592BD" w14:textId="77777777" w:rsidR="00991040" w:rsidRDefault="00000000">
            <w:pPr>
              <w:widowControl/>
              <w:jc w:val="center"/>
              <w:rPr>
                <w:rFonts w:ascii="宋体" w:hAnsi="宋体"/>
                <w:kern w:val="0"/>
                <w:szCs w:val="21"/>
              </w:rPr>
            </w:pPr>
            <w:r>
              <w:rPr>
                <w:rFonts w:ascii="宋体" w:hAnsi="宋体" w:hint="eastAsia"/>
                <w:kern w:val="0"/>
                <w:szCs w:val="21"/>
              </w:rPr>
              <w:t>2.1</w:t>
            </w:r>
          </w:p>
        </w:tc>
        <w:tc>
          <w:tcPr>
            <w:tcW w:w="874" w:type="pct"/>
            <w:tcBorders>
              <w:top w:val="nil"/>
              <w:left w:val="nil"/>
              <w:bottom w:val="single" w:sz="4" w:space="0" w:color="auto"/>
              <w:right w:val="single" w:sz="4" w:space="0" w:color="auto"/>
            </w:tcBorders>
            <w:shd w:val="clear" w:color="auto" w:fill="auto"/>
            <w:noWrap/>
            <w:vAlign w:val="center"/>
          </w:tcPr>
          <w:p w14:paraId="253B517A" w14:textId="77777777" w:rsidR="00991040" w:rsidRDefault="00000000">
            <w:pPr>
              <w:widowControl/>
              <w:jc w:val="center"/>
              <w:rPr>
                <w:rFonts w:ascii="宋体" w:hAnsi="宋体"/>
                <w:kern w:val="0"/>
                <w:szCs w:val="21"/>
              </w:rPr>
            </w:pPr>
            <w:r>
              <w:rPr>
                <w:rFonts w:ascii="宋体" w:hAnsi="宋体" w:hint="eastAsia"/>
                <w:kern w:val="0"/>
                <w:szCs w:val="21"/>
              </w:rPr>
              <w:t>培训方案</w:t>
            </w:r>
          </w:p>
        </w:tc>
        <w:tc>
          <w:tcPr>
            <w:tcW w:w="483" w:type="pct"/>
            <w:tcBorders>
              <w:top w:val="nil"/>
              <w:left w:val="nil"/>
              <w:bottom w:val="single" w:sz="4" w:space="0" w:color="auto"/>
              <w:right w:val="single" w:sz="4" w:space="0" w:color="auto"/>
            </w:tcBorders>
            <w:shd w:val="clear" w:color="000000" w:fill="FFFFFF"/>
            <w:noWrap/>
            <w:vAlign w:val="center"/>
          </w:tcPr>
          <w:p w14:paraId="6FB16FB0" w14:textId="77777777" w:rsidR="00991040" w:rsidRDefault="00000000">
            <w:pPr>
              <w:widowControl/>
              <w:jc w:val="center"/>
              <w:rPr>
                <w:rFonts w:ascii="宋体" w:hAnsi="宋体"/>
                <w:kern w:val="0"/>
                <w:szCs w:val="21"/>
              </w:rPr>
            </w:pPr>
            <w:r>
              <w:rPr>
                <w:rFonts w:ascii="宋体" w:hAnsi="宋体"/>
                <w:kern w:val="0"/>
                <w:szCs w:val="21"/>
              </w:rPr>
              <w:t>3</w:t>
            </w:r>
          </w:p>
        </w:tc>
        <w:tc>
          <w:tcPr>
            <w:tcW w:w="3322" w:type="pct"/>
            <w:tcBorders>
              <w:top w:val="nil"/>
              <w:left w:val="nil"/>
              <w:bottom w:val="single" w:sz="4" w:space="0" w:color="auto"/>
              <w:right w:val="single" w:sz="4" w:space="0" w:color="auto"/>
            </w:tcBorders>
            <w:shd w:val="clear" w:color="000000" w:fill="FFFFFF"/>
            <w:noWrap/>
            <w:vAlign w:val="center"/>
          </w:tcPr>
          <w:p w14:paraId="05169FE3" w14:textId="77777777" w:rsidR="00991040" w:rsidRDefault="00000000">
            <w:pPr>
              <w:widowControl/>
              <w:jc w:val="left"/>
              <w:rPr>
                <w:rFonts w:ascii="宋体" w:hAnsi="宋体"/>
                <w:kern w:val="0"/>
                <w:szCs w:val="21"/>
              </w:rPr>
            </w:pPr>
            <w:r>
              <w:rPr>
                <w:rFonts w:ascii="宋体" w:hAnsi="宋体" w:hint="eastAsia"/>
                <w:kern w:val="0"/>
                <w:szCs w:val="21"/>
              </w:rPr>
              <w:t>根据投标人提供的操作、维护人员的培训方案及计划等评分，</w:t>
            </w:r>
            <w:proofErr w:type="gramStart"/>
            <w:r>
              <w:rPr>
                <w:rFonts w:ascii="宋体" w:hAnsi="宋体" w:hint="eastAsia"/>
                <w:kern w:val="0"/>
                <w:szCs w:val="21"/>
              </w:rPr>
              <w:t>优得</w:t>
            </w:r>
            <w:r>
              <w:rPr>
                <w:rFonts w:ascii="宋体" w:hAnsi="宋体"/>
                <w:kern w:val="0"/>
                <w:szCs w:val="21"/>
              </w:rPr>
              <w:t>3</w:t>
            </w:r>
            <w:r>
              <w:rPr>
                <w:rFonts w:ascii="宋体" w:hAnsi="宋体" w:hint="eastAsia"/>
                <w:kern w:val="0"/>
                <w:szCs w:val="21"/>
              </w:rPr>
              <w:t>分</w:t>
            </w:r>
            <w:proofErr w:type="gramEnd"/>
            <w:r>
              <w:rPr>
                <w:rFonts w:ascii="宋体" w:hAnsi="宋体" w:hint="eastAsia"/>
                <w:kern w:val="0"/>
                <w:szCs w:val="21"/>
              </w:rPr>
              <w:t>，</w:t>
            </w:r>
            <w:proofErr w:type="gramStart"/>
            <w:r>
              <w:rPr>
                <w:rFonts w:ascii="宋体" w:hAnsi="宋体" w:hint="eastAsia"/>
                <w:kern w:val="0"/>
                <w:szCs w:val="21"/>
              </w:rPr>
              <w:t>良得</w:t>
            </w:r>
            <w:r>
              <w:rPr>
                <w:rFonts w:ascii="宋体" w:hAnsi="宋体"/>
                <w:kern w:val="0"/>
                <w:szCs w:val="21"/>
              </w:rPr>
              <w:t>2</w:t>
            </w:r>
            <w:r>
              <w:rPr>
                <w:rFonts w:ascii="宋体" w:hAnsi="宋体" w:hint="eastAsia"/>
                <w:kern w:val="0"/>
                <w:szCs w:val="21"/>
              </w:rPr>
              <w:t>分</w:t>
            </w:r>
            <w:proofErr w:type="gramEnd"/>
            <w:r>
              <w:rPr>
                <w:rFonts w:ascii="宋体" w:hAnsi="宋体" w:hint="eastAsia"/>
                <w:kern w:val="0"/>
                <w:szCs w:val="21"/>
              </w:rPr>
              <w:t>，一般得1分，差得0分。本项最高得</w:t>
            </w:r>
            <w:r>
              <w:rPr>
                <w:rFonts w:ascii="宋体" w:hAnsi="宋体"/>
                <w:kern w:val="0"/>
                <w:szCs w:val="21"/>
              </w:rPr>
              <w:t>3</w:t>
            </w:r>
            <w:r>
              <w:rPr>
                <w:rFonts w:ascii="宋体" w:hAnsi="宋体" w:hint="eastAsia"/>
                <w:kern w:val="0"/>
                <w:szCs w:val="21"/>
              </w:rPr>
              <w:t>分。</w:t>
            </w:r>
          </w:p>
        </w:tc>
      </w:tr>
      <w:tr w:rsidR="00991040" w14:paraId="5F4364E1" w14:textId="77777777">
        <w:trPr>
          <w:cantSplit/>
          <w:trHeight w:val="1351"/>
        </w:trPr>
        <w:tc>
          <w:tcPr>
            <w:tcW w:w="321" w:type="pct"/>
            <w:tcBorders>
              <w:top w:val="nil"/>
              <w:left w:val="single" w:sz="4" w:space="0" w:color="auto"/>
              <w:bottom w:val="single" w:sz="4" w:space="0" w:color="auto"/>
              <w:right w:val="single" w:sz="4" w:space="0" w:color="auto"/>
            </w:tcBorders>
            <w:shd w:val="clear" w:color="auto" w:fill="auto"/>
            <w:noWrap/>
            <w:vAlign w:val="center"/>
          </w:tcPr>
          <w:p w14:paraId="3E1A39FB" w14:textId="77777777" w:rsidR="00991040" w:rsidRDefault="00000000">
            <w:pPr>
              <w:widowControl/>
              <w:jc w:val="center"/>
              <w:rPr>
                <w:rFonts w:ascii="宋体" w:hAnsi="宋体"/>
                <w:kern w:val="0"/>
                <w:szCs w:val="21"/>
              </w:rPr>
            </w:pPr>
            <w:r>
              <w:rPr>
                <w:rFonts w:ascii="宋体" w:hAnsi="宋体" w:hint="eastAsia"/>
                <w:kern w:val="0"/>
                <w:szCs w:val="21"/>
              </w:rPr>
              <w:t>2.2</w:t>
            </w:r>
          </w:p>
        </w:tc>
        <w:tc>
          <w:tcPr>
            <w:tcW w:w="874" w:type="pct"/>
            <w:tcBorders>
              <w:top w:val="nil"/>
              <w:left w:val="nil"/>
              <w:bottom w:val="single" w:sz="4" w:space="0" w:color="auto"/>
              <w:right w:val="single" w:sz="4" w:space="0" w:color="auto"/>
            </w:tcBorders>
            <w:shd w:val="clear" w:color="auto" w:fill="auto"/>
            <w:noWrap/>
            <w:vAlign w:val="center"/>
          </w:tcPr>
          <w:p w14:paraId="0F2F2AFA" w14:textId="77777777" w:rsidR="00991040" w:rsidRDefault="00000000">
            <w:pPr>
              <w:widowControl/>
              <w:jc w:val="center"/>
              <w:rPr>
                <w:rFonts w:ascii="宋体" w:hAnsi="宋体"/>
                <w:kern w:val="0"/>
                <w:szCs w:val="21"/>
              </w:rPr>
            </w:pPr>
            <w:r>
              <w:rPr>
                <w:rFonts w:ascii="宋体" w:hAnsi="宋体" w:hint="eastAsia"/>
                <w:kern w:val="0"/>
                <w:szCs w:val="21"/>
              </w:rPr>
              <w:t>售后服务方案</w:t>
            </w:r>
          </w:p>
        </w:tc>
        <w:tc>
          <w:tcPr>
            <w:tcW w:w="483" w:type="pct"/>
            <w:tcBorders>
              <w:top w:val="nil"/>
              <w:left w:val="nil"/>
              <w:bottom w:val="single" w:sz="4" w:space="0" w:color="auto"/>
              <w:right w:val="single" w:sz="4" w:space="0" w:color="auto"/>
            </w:tcBorders>
            <w:shd w:val="clear" w:color="000000" w:fill="FFFFFF"/>
            <w:noWrap/>
            <w:vAlign w:val="center"/>
          </w:tcPr>
          <w:p w14:paraId="1F9075AA" w14:textId="77777777" w:rsidR="00991040" w:rsidRDefault="00000000">
            <w:pPr>
              <w:widowControl/>
              <w:jc w:val="center"/>
              <w:rPr>
                <w:rFonts w:ascii="宋体" w:hAnsi="宋体"/>
                <w:kern w:val="0"/>
                <w:szCs w:val="21"/>
              </w:rPr>
            </w:pPr>
            <w:r>
              <w:rPr>
                <w:rFonts w:ascii="宋体" w:hAnsi="宋体"/>
                <w:kern w:val="0"/>
                <w:szCs w:val="21"/>
              </w:rPr>
              <w:t>7</w:t>
            </w:r>
          </w:p>
        </w:tc>
        <w:tc>
          <w:tcPr>
            <w:tcW w:w="3322" w:type="pct"/>
            <w:tcBorders>
              <w:top w:val="nil"/>
              <w:left w:val="nil"/>
              <w:bottom w:val="single" w:sz="4" w:space="0" w:color="auto"/>
              <w:right w:val="single" w:sz="4" w:space="0" w:color="auto"/>
            </w:tcBorders>
            <w:shd w:val="clear" w:color="000000" w:fill="FFFFFF"/>
            <w:noWrap/>
            <w:vAlign w:val="center"/>
          </w:tcPr>
          <w:p w14:paraId="03FEC11F" w14:textId="77777777" w:rsidR="00991040" w:rsidRDefault="00000000">
            <w:pPr>
              <w:widowControl/>
              <w:jc w:val="left"/>
              <w:rPr>
                <w:rFonts w:ascii="宋体" w:hAnsi="宋体"/>
                <w:kern w:val="0"/>
                <w:szCs w:val="21"/>
              </w:rPr>
            </w:pPr>
            <w:r>
              <w:rPr>
                <w:rFonts w:ascii="宋体" w:hAnsi="宋体" w:hint="eastAsia"/>
                <w:kern w:val="0"/>
                <w:szCs w:val="21"/>
              </w:rPr>
              <w:t>根据投标人在质保期内的售后服务体系、售后服务人员的技术水平及现场服务措施（如派驻人员、响应时间、服务范围、应急处理方案）等评分 ，</w:t>
            </w:r>
            <w:proofErr w:type="gramStart"/>
            <w:r>
              <w:rPr>
                <w:rFonts w:ascii="宋体" w:hAnsi="宋体" w:hint="eastAsia"/>
                <w:kern w:val="0"/>
                <w:szCs w:val="21"/>
              </w:rPr>
              <w:t>优得</w:t>
            </w:r>
            <w:proofErr w:type="gramEnd"/>
            <w:r>
              <w:rPr>
                <w:rFonts w:ascii="宋体" w:hAnsi="宋体" w:hint="eastAsia"/>
                <w:kern w:val="0"/>
                <w:szCs w:val="21"/>
              </w:rPr>
              <w:t>5</w:t>
            </w:r>
            <w:r>
              <w:rPr>
                <w:rFonts w:ascii="宋体" w:hAnsi="宋体"/>
                <w:kern w:val="0"/>
                <w:szCs w:val="21"/>
              </w:rPr>
              <w:t>-7</w:t>
            </w:r>
            <w:r>
              <w:rPr>
                <w:rFonts w:ascii="宋体" w:hAnsi="宋体" w:hint="eastAsia"/>
                <w:kern w:val="0"/>
                <w:szCs w:val="21"/>
              </w:rPr>
              <w:t>分，</w:t>
            </w:r>
            <w:proofErr w:type="gramStart"/>
            <w:r>
              <w:rPr>
                <w:rFonts w:ascii="宋体" w:hAnsi="宋体" w:hint="eastAsia"/>
                <w:kern w:val="0"/>
                <w:szCs w:val="21"/>
              </w:rPr>
              <w:t>良得</w:t>
            </w:r>
            <w:proofErr w:type="gramEnd"/>
            <w:r>
              <w:rPr>
                <w:rFonts w:ascii="宋体" w:hAnsi="宋体" w:hint="eastAsia"/>
                <w:kern w:val="0"/>
                <w:szCs w:val="21"/>
              </w:rPr>
              <w:t>3-</w:t>
            </w:r>
            <w:r>
              <w:rPr>
                <w:rFonts w:ascii="宋体" w:hAnsi="宋体"/>
                <w:kern w:val="0"/>
                <w:szCs w:val="21"/>
              </w:rPr>
              <w:t>4</w:t>
            </w:r>
            <w:r>
              <w:rPr>
                <w:rFonts w:ascii="宋体" w:hAnsi="宋体" w:hint="eastAsia"/>
                <w:kern w:val="0"/>
                <w:szCs w:val="21"/>
              </w:rPr>
              <w:t>分，一般得1</w:t>
            </w:r>
            <w:r>
              <w:rPr>
                <w:rFonts w:ascii="宋体" w:hAnsi="宋体"/>
                <w:kern w:val="0"/>
                <w:szCs w:val="21"/>
              </w:rPr>
              <w:t>-2</w:t>
            </w:r>
            <w:r>
              <w:rPr>
                <w:rFonts w:ascii="宋体" w:hAnsi="宋体" w:hint="eastAsia"/>
                <w:kern w:val="0"/>
                <w:szCs w:val="21"/>
              </w:rPr>
              <w:t>分，差得0分。本项最高得</w:t>
            </w:r>
            <w:r>
              <w:rPr>
                <w:rFonts w:ascii="宋体" w:hAnsi="宋体"/>
                <w:kern w:val="0"/>
                <w:szCs w:val="21"/>
              </w:rPr>
              <w:t>7</w:t>
            </w:r>
            <w:r>
              <w:rPr>
                <w:rFonts w:ascii="宋体" w:hAnsi="宋体" w:hint="eastAsia"/>
                <w:kern w:val="0"/>
                <w:szCs w:val="21"/>
              </w:rPr>
              <w:t>分。</w:t>
            </w:r>
          </w:p>
        </w:tc>
      </w:tr>
      <w:tr w:rsidR="00991040" w14:paraId="630734F3" w14:textId="77777777">
        <w:trPr>
          <w:cantSplit/>
          <w:trHeight w:val="1236"/>
        </w:trPr>
        <w:tc>
          <w:tcPr>
            <w:tcW w:w="321" w:type="pct"/>
            <w:tcBorders>
              <w:top w:val="nil"/>
              <w:left w:val="single" w:sz="4" w:space="0" w:color="auto"/>
              <w:bottom w:val="single" w:sz="4" w:space="0" w:color="auto"/>
              <w:right w:val="single" w:sz="4" w:space="0" w:color="auto"/>
            </w:tcBorders>
            <w:shd w:val="clear" w:color="auto" w:fill="auto"/>
            <w:noWrap/>
            <w:vAlign w:val="center"/>
          </w:tcPr>
          <w:p w14:paraId="3781E26E" w14:textId="77777777" w:rsidR="00991040" w:rsidRDefault="00000000">
            <w:pPr>
              <w:widowControl/>
              <w:jc w:val="center"/>
              <w:rPr>
                <w:rFonts w:ascii="宋体" w:hAnsi="宋体"/>
                <w:b/>
                <w:bCs/>
                <w:kern w:val="0"/>
                <w:szCs w:val="21"/>
              </w:rPr>
            </w:pPr>
            <w:r>
              <w:rPr>
                <w:rFonts w:ascii="宋体" w:hAnsi="宋体"/>
                <w:b/>
                <w:bCs/>
                <w:kern w:val="0"/>
                <w:szCs w:val="21"/>
              </w:rPr>
              <w:t>3</w:t>
            </w:r>
          </w:p>
        </w:tc>
        <w:tc>
          <w:tcPr>
            <w:tcW w:w="874" w:type="pct"/>
            <w:tcBorders>
              <w:top w:val="nil"/>
              <w:left w:val="nil"/>
              <w:bottom w:val="single" w:sz="4" w:space="0" w:color="auto"/>
              <w:right w:val="single" w:sz="4" w:space="0" w:color="auto"/>
            </w:tcBorders>
            <w:shd w:val="clear" w:color="auto" w:fill="auto"/>
            <w:noWrap/>
            <w:vAlign w:val="center"/>
          </w:tcPr>
          <w:p w14:paraId="0CD875DF" w14:textId="77777777" w:rsidR="00991040" w:rsidRDefault="00000000">
            <w:pPr>
              <w:widowControl/>
              <w:jc w:val="center"/>
              <w:rPr>
                <w:rFonts w:ascii="宋体" w:hAnsi="宋体"/>
                <w:b/>
                <w:bCs/>
                <w:kern w:val="0"/>
                <w:szCs w:val="21"/>
              </w:rPr>
            </w:pPr>
            <w:r>
              <w:rPr>
                <w:rFonts w:ascii="宋体" w:hAnsi="宋体" w:hint="eastAsia"/>
                <w:b/>
                <w:bCs/>
                <w:kern w:val="0"/>
                <w:szCs w:val="21"/>
              </w:rPr>
              <w:t>公司实力</w:t>
            </w:r>
          </w:p>
        </w:tc>
        <w:tc>
          <w:tcPr>
            <w:tcW w:w="483" w:type="pct"/>
            <w:tcBorders>
              <w:top w:val="nil"/>
              <w:left w:val="nil"/>
              <w:bottom w:val="single" w:sz="4" w:space="0" w:color="auto"/>
              <w:right w:val="single" w:sz="4" w:space="0" w:color="auto"/>
            </w:tcBorders>
            <w:shd w:val="clear" w:color="000000" w:fill="FFFFFF"/>
            <w:noWrap/>
            <w:vAlign w:val="center"/>
          </w:tcPr>
          <w:p w14:paraId="672EB2AB" w14:textId="77777777" w:rsidR="00991040" w:rsidRDefault="00000000">
            <w:pPr>
              <w:widowControl/>
              <w:jc w:val="center"/>
              <w:rPr>
                <w:rFonts w:ascii="宋体" w:hAnsi="宋体"/>
                <w:b/>
                <w:bCs/>
                <w:kern w:val="0"/>
                <w:szCs w:val="21"/>
              </w:rPr>
            </w:pPr>
            <w:r>
              <w:rPr>
                <w:rFonts w:ascii="宋体" w:hAnsi="宋体"/>
                <w:b/>
                <w:bCs/>
                <w:kern w:val="0"/>
                <w:szCs w:val="21"/>
              </w:rPr>
              <w:t>10</w:t>
            </w:r>
          </w:p>
        </w:tc>
        <w:tc>
          <w:tcPr>
            <w:tcW w:w="3322" w:type="pct"/>
            <w:tcBorders>
              <w:top w:val="nil"/>
              <w:left w:val="nil"/>
              <w:bottom w:val="single" w:sz="4" w:space="0" w:color="auto"/>
              <w:right w:val="single" w:sz="4" w:space="0" w:color="auto"/>
            </w:tcBorders>
            <w:shd w:val="clear" w:color="000000" w:fill="FFFFFF"/>
            <w:noWrap/>
            <w:vAlign w:val="center"/>
          </w:tcPr>
          <w:p w14:paraId="05892EFA" w14:textId="77777777" w:rsidR="00991040" w:rsidRDefault="00000000">
            <w:pPr>
              <w:widowControl/>
              <w:jc w:val="left"/>
              <w:rPr>
                <w:rFonts w:ascii="宋体" w:hAnsi="宋体"/>
                <w:kern w:val="0"/>
                <w:szCs w:val="21"/>
              </w:rPr>
            </w:pPr>
            <w:r>
              <w:rPr>
                <w:rFonts w:ascii="宋体" w:hAnsi="宋体"/>
                <w:kern w:val="0"/>
                <w:szCs w:val="21"/>
              </w:rPr>
              <w:t>1</w:t>
            </w:r>
            <w:r>
              <w:rPr>
                <w:rFonts w:ascii="宋体" w:hAnsi="宋体" w:hint="eastAsia"/>
                <w:kern w:val="0"/>
                <w:szCs w:val="21"/>
              </w:rPr>
              <w:t>.投标人具有ISO9001质量管理体系认证证书、环境管理体系认证证书、职业健康安全管理体系认证证书，三类证书齐全的得</w:t>
            </w:r>
            <w:r>
              <w:rPr>
                <w:rFonts w:ascii="宋体" w:hAnsi="宋体"/>
                <w:kern w:val="0"/>
                <w:szCs w:val="21"/>
              </w:rPr>
              <w:t>7.5</w:t>
            </w:r>
            <w:r>
              <w:rPr>
                <w:rFonts w:ascii="宋体" w:hAnsi="宋体" w:hint="eastAsia"/>
                <w:kern w:val="0"/>
                <w:szCs w:val="21"/>
              </w:rPr>
              <w:t>分，每缺少一个扣</w:t>
            </w:r>
            <w:r>
              <w:rPr>
                <w:rFonts w:ascii="宋体" w:hAnsi="宋体"/>
                <w:kern w:val="0"/>
                <w:szCs w:val="21"/>
              </w:rPr>
              <w:t>2.5</w:t>
            </w:r>
            <w:r>
              <w:rPr>
                <w:rFonts w:ascii="宋体" w:hAnsi="宋体" w:hint="eastAsia"/>
                <w:kern w:val="0"/>
                <w:szCs w:val="21"/>
              </w:rPr>
              <w:t>分。</w:t>
            </w:r>
          </w:p>
          <w:p w14:paraId="7ADBF306" w14:textId="77777777" w:rsidR="00991040" w:rsidRDefault="00000000">
            <w:pPr>
              <w:widowControl/>
              <w:jc w:val="left"/>
              <w:rPr>
                <w:rFonts w:ascii="宋体" w:hAnsi="宋体"/>
                <w:kern w:val="0"/>
                <w:szCs w:val="21"/>
              </w:rPr>
            </w:pPr>
            <w:r>
              <w:rPr>
                <w:rFonts w:ascii="宋体" w:hAnsi="宋体" w:hint="eastAsia"/>
                <w:kern w:val="0"/>
                <w:szCs w:val="21"/>
              </w:rPr>
              <w:t>2.具有行政部门颁发的计算机软件著作权登记证书得</w:t>
            </w:r>
            <w:r>
              <w:rPr>
                <w:rFonts w:ascii="宋体" w:hAnsi="宋体"/>
                <w:kern w:val="0"/>
                <w:szCs w:val="21"/>
              </w:rPr>
              <w:t>2.5</w:t>
            </w:r>
            <w:r>
              <w:rPr>
                <w:rFonts w:ascii="宋体" w:hAnsi="宋体" w:hint="eastAsia"/>
                <w:kern w:val="0"/>
                <w:szCs w:val="21"/>
              </w:rPr>
              <w:t>分。</w:t>
            </w:r>
          </w:p>
        </w:tc>
      </w:tr>
    </w:tbl>
    <w:p w14:paraId="26872D37" w14:textId="77777777" w:rsidR="00991040" w:rsidRDefault="00991040">
      <w:pPr>
        <w:adjustRightInd w:val="0"/>
        <w:snapToGrid w:val="0"/>
        <w:spacing w:before="100" w:beforeAutospacing="1" w:line="360" w:lineRule="auto"/>
        <w:rPr>
          <w:rFonts w:ascii="宋体" w:hAnsi="宋体"/>
          <w:sz w:val="24"/>
        </w:rPr>
      </w:pPr>
    </w:p>
    <w:p w14:paraId="2ADE4FC7" w14:textId="77777777" w:rsidR="00991040" w:rsidRDefault="00000000">
      <w:pPr>
        <w:adjustRightInd w:val="0"/>
        <w:snapToGrid w:val="0"/>
        <w:spacing w:before="100" w:beforeAutospacing="1" w:line="360" w:lineRule="auto"/>
        <w:ind w:firstLineChars="200" w:firstLine="480"/>
        <w:rPr>
          <w:rFonts w:ascii="宋体" w:hAnsi="宋体"/>
          <w:sz w:val="24"/>
        </w:rPr>
      </w:pPr>
      <w:r>
        <w:rPr>
          <w:rFonts w:ascii="宋体" w:hAnsi="宋体" w:hint="eastAsia"/>
          <w:sz w:val="24"/>
        </w:rPr>
        <w:t>3、价格部分评审</w:t>
      </w:r>
    </w:p>
    <w:tbl>
      <w:tblP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6"/>
        <w:gridCol w:w="1562"/>
        <w:gridCol w:w="920"/>
        <w:gridCol w:w="5965"/>
      </w:tblGrid>
      <w:tr w:rsidR="00991040" w14:paraId="0591A8A4" w14:textId="77777777">
        <w:trPr>
          <w:trHeight w:val="660"/>
          <w:tblHeader/>
          <w:jc w:val="center"/>
        </w:trPr>
        <w:tc>
          <w:tcPr>
            <w:tcW w:w="324" w:type="pct"/>
            <w:tcBorders>
              <w:tl2br w:val="nil"/>
              <w:tr2bl w:val="nil"/>
            </w:tcBorders>
            <w:shd w:val="clear" w:color="000000" w:fill="FFFFFF"/>
            <w:tcMar>
              <w:left w:w="108" w:type="dxa"/>
              <w:right w:w="108" w:type="dxa"/>
            </w:tcMar>
            <w:vAlign w:val="center"/>
          </w:tcPr>
          <w:p w14:paraId="2DA752FF"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序号</w:t>
            </w:r>
          </w:p>
        </w:tc>
        <w:tc>
          <w:tcPr>
            <w:tcW w:w="864" w:type="pct"/>
            <w:tcBorders>
              <w:tl2br w:val="nil"/>
              <w:tr2bl w:val="nil"/>
            </w:tcBorders>
            <w:shd w:val="clear" w:color="000000" w:fill="FFFFFF"/>
            <w:tcMar>
              <w:left w:w="108" w:type="dxa"/>
              <w:right w:w="108" w:type="dxa"/>
            </w:tcMar>
            <w:vAlign w:val="center"/>
          </w:tcPr>
          <w:p w14:paraId="0727C1FA"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评分因素</w:t>
            </w:r>
          </w:p>
          <w:p w14:paraId="1B495649"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及权重</w:t>
            </w:r>
          </w:p>
        </w:tc>
        <w:tc>
          <w:tcPr>
            <w:tcW w:w="509" w:type="pct"/>
            <w:tcBorders>
              <w:tl2br w:val="nil"/>
              <w:tr2bl w:val="nil"/>
            </w:tcBorders>
            <w:shd w:val="clear" w:color="000000" w:fill="FFFFFF"/>
            <w:tcMar>
              <w:left w:w="108" w:type="dxa"/>
              <w:right w:w="108" w:type="dxa"/>
            </w:tcMar>
            <w:vAlign w:val="center"/>
          </w:tcPr>
          <w:p w14:paraId="677FE66A"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分值</w:t>
            </w:r>
          </w:p>
        </w:tc>
        <w:tc>
          <w:tcPr>
            <w:tcW w:w="3301" w:type="pct"/>
            <w:tcBorders>
              <w:tl2br w:val="nil"/>
              <w:tr2bl w:val="nil"/>
            </w:tcBorders>
            <w:shd w:val="clear" w:color="000000" w:fill="FFFFFF"/>
            <w:tcMar>
              <w:left w:w="108" w:type="dxa"/>
              <w:right w:w="108" w:type="dxa"/>
            </w:tcMar>
            <w:vAlign w:val="center"/>
          </w:tcPr>
          <w:p w14:paraId="30B75DAE"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评分标准</w:t>
            </w:r>
          </w:p>
        </w:tc>
      </w:tr>
      <w:tr w:rsidR="00991040" w14:paraId="714842C9" w14:textId="77777777">
        <w:trPr>
          <w:trHeight w:val="1320"/>
          <w:jc w:val="center"/>
        </w:trPr>
        <w:tc>
          <w:tcPr>
            <w:tcW w:w="324" w:type="pct"/>
            <w:tcBorders>
              <w:tl2br w:val="nil"/>
              <w:tr2bl w:val="nil"/>
            </w:tcBorders>
            <w:shd w:val="clear" w:color="000000" w:fill="FFFFFF"/>
            <w:tcMar>
              <w:left w:w="108" w:type="dxa"/>
              <w:right w:w="108" w:type="dxa"/>
            </w:tcMar>
            <w:vAlign w:val="center"/>
          </w:tcPr>
          <w:p w14:paraId="3FFF598B"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1</w:t>
            </w:r>
          </w:p>
        </w:tc>
        <w:tc>
          <w:tcPr>
            <w:tcW w:w="864" w:type="pct"/>
            <w:tcBorders>
              <w:tl2br w:val="nil"/>
              <w:tr2bl w:val="nil"/>
            </w:tcBorders>
            <w:shd w:val="clear" w:color="000000" w:fill="FFFFFF"/>
            <w:tcMar>
              <w:left w:w="108" w:type="dxa"/>
              <w:right w:w="108" w:type="dxa"/>
            </w:tcMar>
            <w:vAlign w:val="center"/>
          </w:tcPr>
          <w:p w14:paraId="421B0BA7" w14:textId="77777777" w:rsidR="00991040" w:rsidRDefault="00000000">
            <w:pPr>
              <w:spacing w:line="320" w:lineRule="exact"/>
              <w:ind w:firstLineChars="13" w:firstLine="27"/>
              <w:jc w:val="center"/>
              <w:rPr>
                <w:rFonts w:ascii="宋体" w:hAnsi="宋体"/>
                <w:kern w:val="0"/>
                <w:szCs w:val="21"/>
              </w:rPr>
            </w:pPr>
            <w:r>
              <w:rPr>
                <w:rFonts w:ascii="宋体" w:hAnsi="宋体" w:hint="eastAsia"/>
                <w:kern w:val="0"/>
                <w:szCs w:val="21"/>
              </w:rPr>
              <w:t>报价</w:t>
            </w:r>
          </w:p>
        </w:tc>
        <w:tc>
          <w:tcPr>
            <w:tcW w:w="509" w:type="pct"/>
            <w:tcBorders>
              <w:tl2br w:val="nil"/>
              <w:tr2bl w:val="nil"/>
            </w:tcBorders>
            <w:shd w:val="clear" w:color="000000" w:fill="FFFFFF"/>
            <w:tcMar>
              <w:left w:w="108" w:type="dxa"/>
              <w:right w:w="108" w:type="dxa"/>
            </w:tcMar>
            <w:vAlign w:val="center"/>
          </w:tcPr>
          <w:p w14:paraId="229ADD90" w14:textId="77777777" w:rsidR="00991040" w:rsidRDefault="00000000">
            <w:pPr>
              <w:spacing w:line="320" w:lineRule="exact"/>
              <w:ind w:firstLineChars="13" w:firstLine="27"/>
              <w:jc w:val="center"/>
              <w:rPr>
                <w:rFonts w:ascii="宋体" w:hAnsi="宋体"/>
                <w:kern w:val="0"/>
                <w:szCs w:val="21"/>
              </w:rPr>
            </w:pPr>
            <w:r>
              <w:rPr>
                <w:rFonts w:ascii="宋体" w:hAnsi="宋体"/>
                <w:kern w:val="0"/>
                <w:szCs w:val="21"/>
              </w:rPr>
              <w:t>20</w:t>
            </w:r>
            <w:r>
              <w:rPr>
                <w:rFonts w:ascii="宋体" w:hAnsi="宋体" w:hint="eastAsia"/>
                <w:kern w:val="0"/>
                <w:szCs w:val="21"/>
              </w:rPr>
              <w:t>分</w:t>
            </w:r>
          </w:p>
        </w:tc>
        <w:tc>
          <w:tcPr>
            <w:tcW w:w="3301" w:type="pct"/>
            <w:tcBorders>
              <w:tl2br w:val="nil"/>
              <w:tr2bl w:val="nil"/>
            </w:tcBorders>
            <w:shd w:val="clear" w:color="000000" w:fill="FFFFFF"/>
            <w:tcMar>
              <w:left w:w="108" w:type="dxa"/>
              <w:right w:w="108" w:type="dxa"/>
            </w:tcMar>
            <w:vAlign w:val="center"/>
          </w:tcPr>
          <w:p w14:paraId="2A329343" w14:textId="77777777" w:rsidR="00991040" w:rsidRDefault="00000000">
            <w:pPr>
              <w:spacing w:line="320" w:lineRule="exact"/>
              <w:rPr>
                <w:rFonts w:ascii="宋体" w:hAnsi="宋体"/>
                <w:kern w:val="0"/>
                <w:szCs w:val="21"/>
              </w:rPr>
            </w:pPr>
            <w:r>
              <w:rPr>
                <w:rFonts w:ascii="宋体" w:hAnsi="宋体" w:hint="eastAsia"/>
                <w:kern w:val="0"/>
                <w:szCs w:val="21"/>
              </w:rPr>
              <w:t>各投标人的有效报价的算术平均值为评标基准价，投标报价等于评标基准价的得满分</w:t>
            </w:r>
            <w:r>
              <w:rPr>
                <w:rFonts w:ascii="宋体" w:hAnsi="宋体"/>
                <w:kern w:val="0"/>
                <w:szCs w:val="21"/>
              </w:rPr>
              <w:t>20</w:t>
            </w:r>
            <w:r>
              <w:rPr>
                <w:rFonts w:ascii="宋体" w:hAnsi="宋体" w:hint="eastAsia"/>
                <w:kern w:val="0"/>
                <w:szCs w:val="21"/>
              </w:rPr>
              <w:t>分，各投标人的投标报价与评标基准价相比较，每上浮</w:t>
            </w:r>
            <w:r>
              <w:rPr>
                <w:rFonts w:ascii="宋体" w:hAnsi="宋体"/>
                <w:kern w:val="0"/>
                <w:szCs w:val="21"/>
              </w:rPr>
              <w:t>1</w:t>
            </w:r>
            <w:r>
              <w:rPr>
                <w:rFonts w:ascii="宋体" w:hAnsi="宋体" w:hint="eastAsia"/>
                <w:kern w:val="0"/>
                <w:szCs w:val="21"/>
              </w:rPr>
              <w:t>%扣0.</w:t>
            </w:r>
            <w:r>
              <w:rPr>
                <w:rFonts w:ascii="宋体" w:hAnsi="宋体"/>
                <w:kern w:val="0"/>
                <w:szCs w:val="21"/>
              </w:rPr>
              <w:t>9</w:t>
            </w:r>
            <w:r>
              <w:rPr>
                <w:rFonts w:ascii="宋体" w:hAnsi="宋体" w:hint="eastAsia"/>
                <w:kern w:val="0"/>
                <w:szCs w:val="21"/>
              </w:rPr>
              <w:t>分，下浮</w:t>
            </w:r>
            <w:r>
              <w:rPr>
                <w:rFonts w:ascii="宋体" w:hAnsi="宋体"/>
                <w:kern w:val="0"/>
                <w:szCs w:val="21"/>
              </w:rPr>
              <w:t>1</w:t>
            </w:r>
            <w:r>
              <w:rPr>
                <w:rFonts w:ascii="宋体" w:hAnsi="宋体" w:hint="eastAsia"/>
                <w:kern w:val="0"/>
                <w:szCs w:val="21"/>
              </w:rPr>
              <w:t>%扣0.</w:t>
            </w:r>
            <w:r>
              <w:rPr>
                <w:rFonts w:ascii="宋体" w:hAnsi="宋体"/>
                <w:kern w:val="0"/>
                <w:szCs w:val="21"/>
              </w:rPr>
              <w:t>6</w:t>
            </w:r>
            <w:r>
              <w:rPr>
                <w:rFonts w:ascii="宋体" w:hAnsi="宋体" w:hint="eastAsia"/>
                <w:kern w:val="0"/>
                <w:szCs w:val="21"/>
              </w:rPr>
              <w:t>，不足</w:t>
            </w:r>
            <w:r>
              <w:rPr>
                <w:rFonts w:ascii="宋体" w:hAnsi="宋体"/>
                <w:kern w:val="0"/>
                <w:szCs w:val="21"/>
              </w:rPr>
              <w:t>1</w:t>
            </w:r>
            <w:r>
              <w:rPr>
                <w:rFonts w:ascii="宋体" w:hAnsi="宋体" w:hint="eastAsia"/>
                <w:kern w:val="0"/>
                <w:szCs w:val="21"/>
              </w:rPr>
              <w:t>%的采用插入法，得分保留小数点后两位。</w:t>
            </w:r>
          </w:p>
        </w:tc>
      </w:tr>
    </w:tbl>
    <w:p w14:paraId="7C3703DD" w14:textId="77777777" w:rsidR="00991040" w:rsidRDefault="00000000">
      <w:pPr>
        <w:adjustRightInd w:val="0"/>
        <w:snapToGrid w:val="0"/>
        <w:spacing w:before="100" w:beforeAutospacing="1" w:line="360" w:lineRule="auto"/>
        <w:ind w:firstLineChars="200" w:firstLine="482"/>
        <w:rPr>
          <w:rFonts w:ascii="宋体" w:hAnsi="宋体"/>
          <w:b/>
          <w:bCs/>
          <w:sz w:val="24"/>
        </w:rPr>
      </w:pPr>
      <w:r>
        <w:rPr>
          <w:rFonts w:ascii="宋体" w:hAnsi="宋体" w:hint="eastAsia"/>
          <w:b/>
          <w:bCs/>
          <w:sz w:val="24"/>
        </w:rPr>
        <w:t>第三条 确定中标候选人</w:t>
      </w:r>
    </w:p>
    <w:p w14:paraId="659C3662"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投标人技术标和商务标的合计分值，为该投标人的评标总得分。</w:t>
      </w:r>
    </w:p>
    <w:p w14:paraId="34DF4C9B"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评标结果按评审后得分由高到低顺序排列。得分相同的，按投标报价由低到高顺序排列。得分且投标报价均相同的由招标人代表抽签确定。投标文件满足招标文件全部实质性要求，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评审因素的量化指标评审得分前三名的投标人为中标候选人。</w:t>
      </w:r>
    </w:p>
    <w:p w14:paraId="758AAB93" w14:textId="77777777" w:rsidR="00991040"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第四条  无效投标条款</w:t>
      </w:r>
    </w:p>
    <w:p w14:paraId="63E51B5D" w14:textId="77777777" w:rsidR="00991040" w:rsidRDefault="00000000">
      <w:pPr>
        <w:adjustRightInd w:val="0"/>
        <w:snapToGrid w:val="0"/>
        <w:spacing w:line="360" w:lineRule="auto"/>
        <w:ind w:firstLineChars="200" w:firstLine="480"/>
        <w:rPr>
          <w:rFonts w:ascii="宋体" w:hAnsi="宋体"/>
          <w:sz w:val="24"/>
        </w:rPr>
      </w:pPr>
      <w:bookmarkStart w:id="30" w:name="_Toc16938551"/>
      <w:bookmarkStart w:id="31" w:name="_Toc513029235"/>
      <w:bookmarkStart w:id="32" w:name="_Toc20823307"/>
      <w:r>
        <w:rPr>
          <w:rFonts w:ascii="宋体" w:hAnsi="宋体" w:hint="eastAsia"/>
          <w:sz w:val="24"/>
        </w:rPr>
        <w:t>1、同一投标人提交两个（含两个）以上不同的投标报价的。</w:t>
      </w:r>
    </w:p>
    <w:p w14:paraId="6757AD74"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2、投标人不具备招标文件中规定资格要求的。</w:t>
      </w:r>
    </w:p>
    <w:p w14:paraId="29A61FD9"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lastRenderedPageBreak/>
        <w:t>3、投标人的报价超过了最高限价的。</w:t>
      </w:r>
    </w:p>
    <w:p w14:paraId="6520801A"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4、未通过符合性检查的。</w:t>
      </w:r>
    </w:p>
    <w:p w14:paraId="2ADF4F19"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5、不符合招标文件中规定的其他实质性要求和条件的。</w:t>
      </w:r>
    </w:p>
    <w:p w14:paraId="53EA29E7"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6、投标文件含有招标人不能接受的附加条件的。</w:t>
      </w:r>
    </w:p>
    <w:p w14:paraId="5956691E"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7、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630B9ACF"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8、投标文件未按照招标文件要求签字、盖章的。</w:t>
      </w:r>
    </w:p>
    <w:p w14:paraId="4F3EDB27"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9、其他法律、法规及本招标文件规定的属无效投标的情形。</w:t>
      </w:r>
    </w:p>
    <w:bookmarkEnd w:id="30"/>
    <w:bookmarkEnd w:id="31"/>
    <w:bookmarkEnd w:id="32"/>
    <w:p w14:paraId="396A4CD9"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3E12E6F7"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76336C2A"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2DC990AE"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28C01BC9"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6CF6A6D0"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4D6A6DA0"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06FC7AE8"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1F03B95A"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6CEA6578"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t>第四章  投标文件格式</w:t>
      </w:r>
    </w:p>
    <w:p w14:paraId="77439A23" w14:textId="77777777" w:rsidR="00991040" w:rsidRDefault="00991040">
      <w:pPr>
        <w:jc w:val="center"/>
        <w:rPr>
          <w:rFonts w:ascii="宋体" w:hAnsi="宋体"/>
          <w:sz w:val="44"/>
          <w:szCs w:val="44"/>
        </w:rPr>
      </w:pPr>
    </w:p>
    <w:p w14:paraId="777D2021" w14:textId="77777777" w:rsidR="00991040" w:rsidRDefault="00991040">
      <w:pPr>
        <w:pStyle w:val="21"/>
        <w:ind w:firstLine="420"/>
        <w:rPr>
          <w:rFonts w:ascii="宋体" w:hAnsi="宋体"/>
        </w:rPr>
      </w:pPr>
    </w:p>
    <w:p w14:paraId="16469617" w14:textId="77777777" w:rsidR="00991040" w:rsidRDefault="00000000">
      <w:pPr>
        <w:jc w:val="center"/>
        <w:rPr>
          <w:rFonts w:ascii="宋体" w:hAnsi="宋体"/>
          <w:sz w:val="36"/>
          <w:szCs w:val="44"/>
        </w:rPr>
      </w:pPr>
      <w:r>
        <w:rPr>
          <w:rFonts w:ascii="宋体" w:hAnsi="宋体" w:hint="eastAsia"/>
          <w:sz w:val="44"/>
          <w:szCs w:val="44"/>
          <w:u w:val="single"/>
        </w:rPr>
        <w:t xml:space="preserve">                  </w:t>
      </w:r>
      <w:r>
        <w:rPr>
          <w:rFonts w:ascii="宋体" w:hAnsi="宋体" w:hint="eastAsia"/>
          <w:sz w:val="36"/>
          <w:szCs w:val="44"/>
        </w:rPr>
        <w:t>（项目名称）</w:t>
      </w:r>
    </w:p>
    <w:p w14:paraId="2CF8ACD3" w14:textId="77777777" w:rsidR="00991040" w:rsidRDefault="00991040">
      <w:pPr>
        <w:jc w:val="center"/>
        <w:rPr>
          <w:rFonts w:ascii="宋体" w:hAnsi="宋体"/>
          <w:sz w:val="22"/>
          <w:szCs w:val="28"/>
        </w:rPr>
      </w:pPr>
    </w:p>
    <w:p w14:paraId="5B0AE488" w14:textId="77777777" w:rsidR="00991040" w:rsidRDefault="00991040">
      <w:pPr>
        <w:jc w:val="center"/>
        <w:rPr>
          <w:rFonts w:ascii="宋体" w:hAnsi="宋体"/>
          <w:sz w:val="22"/>
          <w:szCs w:val="28"/>
        </w:rPr>
      </w:pPr>
    </w:p>
    <w:p w14:paraId="4BEE12FE" w14:textId="77777777" w:rsidR="00991040" w:rsidRDefault="00991040">
      <w:pPr>
        <w:rPr>
          <w:rFonts w:ascii="宋体" w:hAnsi="宋体"/>
          <w:sz w:val="22"/>
          <w:szCs w:val="28"/>
        </w:rPr>
      </w:pPr>
    </w:p>
    <w:p w14:paraId="075B6F19" w14:textId="77777777" w:rsidR="00991040" w:rsidRDefault="00991040">
      <w:pPr>
        <w:jc w:val="center"/>
        <w:rPr>
          <w:rFonts w:ascii="宋体" w:hAnsi="宋体"/>
          <w:sz w:val="22"/>
          <w:szCs w:val="28"/>
        </w:rPr>
      </w:pPr>
    </w:p>
    <w:p w14:paraId="59C1B6DF" w14:textId="77777777" w:rsidR="00991040" w:rsidRDefault="00000000">
      <w:pPr>
        <w:spacing w:beforeLines="100" w:before="323"/>
        <w:jc w:val="center"/>
        <w:rPr>
          <w:rFonts w:ascii="宋体" w:hAnsi="宋体"/>
          <w:b/>
          <w:bCs/>
          <w:sz w:val="72"/>
          <w:szCs w:val="72"/>
        </w:rPr>
      </w:pPr>
      <w:r>
        <w:rPr>
          <w:rFonts w:ascii="宋体" w:hAnsi="宋体" w:hint="eastAsia"/>
          <w:b/>
          <w:bCs/>
          <w:sz w:val="72"/>
          <w:szCs w:val="72"/>
        </w:rPr>
        <w:t>投 标 文 件</w:t>
      </w:r>
    </w:p>
    <w:p w14:paraId="779169F7" w14:textId="77777777" w:rsidR="00991040" w:rsidRDefault="00991040">
      <w:pPr>
        <w:jc w:val="center"/>
        <w:rPr>
          <w:rFonts w:ascii="宋体" w:hAnsi="宋体"/>
          <w:sz w:val="24"/>
          <w:szCs w:val="32"/>
        </w:rPr>
      </w:pPr>
    </w:p>
    <w:p w14:paraId="209B2A95" w14:textId="77777777" w:rsidR="00991040" w:rsidRDefault="00000000">
      <w:pPr>
        <w:jc w:val="center"/>
        <w:rPr>
          <w:rFonts w:ascii="宋体" w:hAnsi="宋体"/>
          <w:sz w:val="28"/>
          <w:szCs w:val="28"/>
        </w:rPr>
      </w:pPr>
      <w:r>
        <w:rPr>
          <w:rFonts w:ascii="宋体" w:hAnsi="宋体" w:hint="eastAsia"/>
          <w:sz w:val="28"/>
          <w:szCs w:val="28"/>
        </w:rPr>
        <w:t>（资格技术审查/商务标）</w:t>
      </w:r>
    </w:p>
    <w:p w14:paraId="7BBD67B9" w14:textId="77777777" w:rsidR="00991040" w:rsidRDefault="00991040">
      <w:pPr>
        <w:jc w:val="center"/>
        <w:rPr>
          <w:rFonts w:ascii="宋体" w:hAnsi="宋体"/>
          <w:sz w:val="24"/>
          <w:szCs w:val="32"/>
        </w:rPr>
      </w:pPr>
    </w:p>
    <w:p w14:paraId="2C411CFE" w14:textId="77777777" w:rsidR="00991040" w:rsidRDefault="00991040">
      <w:pPr>
        <w:jc w:val="center"/>
        <w:rPr>
          <w:rFonts w:ascii="宋体" w:hAnsi="宋体"/>
          <w:sz w:val="24"/>
          <w:szCs w:val="32"/>
        </w:rPr>
      </w:pPr>
    </w:p>
    <w:p w14:paraId="59020E9E" w14:textId="77777777" w:rsidR="00991040" w:rsidRDefault="00991040">
      <w:pPr>
        <w:rPr>
          <w:rFonts w:ascii="宋体" w:hAnsi="宋体"/>
          <w:sz w:val="32"/>
          <w:szCs w:val="32"/>
        </w:rPr>
      </w:pPr>
    </w:p>
    <w:p w14:paraId="3EF7B524" w14:textId="77777777" w:rsidR="00991040" w:rsidRDefault="00000000">
      <w:pPr>
        <w:pStyle w:val="ac"/>
        <w:spacing w:line="420" w:lineRule="atLeast"/>
        <w:ind w:firstLineChars="300" w:firstLine="840"/>
        <w:rPr>
          <w:sz w:val="28"/>
          <w:szCs w:val="28"/>
        </w:rPr>
      </w:pPr>
      <w:r>
        <w:rPr>
          <w:rFonts w:hint="eastAsia"/>
          <w:sz w:val="28"/>
          <w:szCs w:val="28"/>
        </w:rPr>
        <w:t>投标单位：</w:t>
      </w:r>
      <w:r>
        <w:rPr>
          <w:rFonts w:hint="eastAsia"/>
          <w:sz w:val="28"/>
          <w:szCs w:val="28"/>
          <w:u w:val="single"/>
        </w:rPr>
        <w:t xml:space="preserve">                           </w:t>
      </w:r>
      <w:r>
        <w:rPr>
          <w:rFonts w:hint="eastAsia"/>
          <w:sz w:val="28"/>
          <w:szCs w:val="28"/>
        </w:rPr>
        <w:t>（盖单位公章）</w:t>
      </w:r>
    </w:p>
    <w:p w14:paraId="3FECF594" w14:textId="77777777" w:rsidR="00991040" w:rsidRDefault="00000000">
      <w:pPr>
        <w:pStyle w:val="ac"/>
        <w:spacing w:line="420" w:lineRule="atLeast"/>
        <w:ind w:firstLineChars="300" w:firstLine="84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p>
    <w:p w14:paraId="0095FDE5" w14:textId="77777777" w:rsidR="00991040" w:rsidRDefault="00000000">
      <w:pPr>
        <w:pStyle w:val="ac"/>
        <w:spacing w:line="420" w:lineRule="atLeast"/>
        <w:ind w:firstLineChars="300" w:firstLine="840"/>
        <w:rPr>
          <w:sz w:val="28"/>
          <w:szCs w:val="28"/>
          <w:u w:val="single"/>
        </w:rPr>
      </w:pPr>
      <w:r>
        <w:rPr>
          <w:rFonts w:hint="eastAsia"/>
          <w:sz w:val="28"/>
          <w:szCs w:val="28"/>
        </w:rPr>
        <w:t>日期：</w:t>
      </w:r>
      <w:r>
        <w:rPr>
          <w:rFonts w:hint="eastAsia"/>
          <w:sz w:val="28"/>
          <w:szCs w:val="28"/>
          <w:u w:val="single"/>
        </w:rPr>
        <w:t xml:space="preserve">                   </w:t>
      </w:r>
    </w:p>
    <w:p w14:paraId="1539E67A" w14:textId="77777777" w:rsidR="00991040" w:rsidRDefault="00991040">
      <w:pPr>
        <w:pStyle w:val="ac"/>
        <w:spacing w:line="420" w:lineRule="atLeast"/>
        <w:ind w:firstLineChars="300" w:firstLine="840"/>
        <w:rPr>
          <w:sz w:val="28"/>
          <w:szCs w:val="28"/>
          <w:u w:val="single"/>
        </w:rPr>
      </w:pPr>
    </w:p>
    <w:p w14:paraId="694B9735" w14:textId="77777777" w:rsidR="00991040" w:rsidRDefault="00991040">
      <w:pPr>
        <w:pStyle w:val="a7"/>
        <w:spacing w:line="400" w:lineRule="exact"/>
        <w:jc w:val="center"/>
        <w:outlineLvl w:val="2"/>
        <w:rPr>
          <w:rFonts w:hAnsi="宋体"/>
          <w:b/>
          <w:bCs/>
          <w:kern w:val="2"/>
          <w:sz w:val="32"/>
          <w:szCs w:val="32"/>
        </w:rPr>
      </w:pPr>
      <w:bookmarkStart w:id="33" w:name="_Toc5428"/>
      <w:bookmarkStart w:id="34" w:name="_Toc5341"/>
      <w:bookmarkStart w:id="35" w:name="_Toc342573643"/>
    </w:p>
    <w:p w14:paraId="13F4BD23" w14:textId="77777777" w:rsidR="00991040" w:rsidRDefault="00991040">
      <w:pPr>
        <w:pStyle w:val="a7"/>
        <w:spacing w:line="400" w:lineRule="exact"/>
        <w:jc w:val="center"/>
        <w:outlineLvl w:val="2"/>
        <w:rPr>
          <w:rFonts w:hAnsi="宋体"/>
          <w:b/>
          <w:bCs/>
          <w:kern w:val="2"/>
          <w:sz w:val="32"/>
          <w:szCs w:val="32"/>
        </w:rPr>
      </w:pPr>
    </w:p>
    <w:p w14:paraId="2F08A0A9" w14:textId="77777777" w:rsidR="00991040" w:rsidRDefault="00991040">
      <w:pPr>
        <w:pStyle w:val="a7"/>
        <w:spacing w:line="400" w:lineRule="exact"/>
        <w:jc w:val="center"/>
        <w:outlineLvl w:val="2"/>
        <w:rPr>
          <w:rFonts w:hAnsi="宋体"/>
          <w:b/>
          <w:bCs/>
          <w:kern w:val="2"/>
          <w:sz w:val="32"/>
          <w:szCs w:val="32"/>
        </w:rPr>
      </w:pPr>
    </w:p>
    <w:p w14:paraId="79084F07" w14:textId="77777777" w:rsidR="00991040" w:rsidRDefault="00991040">
      <w:pPr>
        <w:pStyle w:val="a7"/>
        <w:spacing w:line="400" w:lineRule="exact"/>
        <w:jc w:val="center"/>
        <w:outlineLvl w:val="2"/>
        <w:rPr>
          <w:rFonts w:hAnsi="宋体"/>
          <w:b/>
          <w:bCs/>
          <w:kern w:val="2"/>
          <w:sz w:val="32"/>
          <w:szCs w:val="32"/>
        </w:rPr>
      </w:pPr>
    </w:p>
    <w:p w14:paraId="4ECCC55D" w14:textId="77777777" w:rsidR="00991040" w:rsidRDefault="00000000">
      <w:pPr>
        <w:pStyle w:val="a7"/>
        <w:spacing w:line="400" w:lineRule="exact"/>
        <w:jc w:val="center"/>
        <w:outlineLvl w:val="2"/>
        <w:rPr>
          <w:rFonts w:hAnsi="宋体"/>
          <w:b/>
          <w:bCs/>
          <w:kern w:val="2"/>
          <w:sz w:val="32"/>
          <w:szCs w:val="32"/>
        </w:rPr>
      </w:pPr>
      <w:r>
        <w:rPr>
          <w:rFonts w:hAnsi="宋体" w:hint="eastAsia"/>
          <w:b/>
          <w:bCs/>
          <w:kern w:val="2"/>
          <w:sz w:val="32"/>
          <w:szCs w:val="32"/>
        </w:rPr>
        <w:t>一、法定代表人身份证明书</w:t>
      </w:r>
      <w:bookmarkEnd w:id="33"/>
      <w:bookmarkEnd w:id="34"/>
      <w:bookmarkEnd w:id="35"/>
    </w:p>
    <w:p w14:paraId="20BC6A83" w14:textId="77777777" w:rsidR="00991040" w:rsidRDefault="00991040">
      <w:pPr>
        <w:topLinePunct/>
        <w:jc w:val="center"/>
        <w:rPr>
          <w:rFonts w:ascii="宋体"/>
          <w:szCs w:val="21"/>
        </w:rPr>
      </w:pPr>
    </w:p>
    <w:p w14:paraId="774EE260" w14:textId="77777777" w:rsidR="00991040" w:rsidRDefault="00000000">
      <w:pPr>
        <w:topLinePunct/>
        <w:jc w:val="center"/>
        <w:rPr>
          <w:rFonts w:ascii="宋体"/>
          <w:szCs w:val="21"/>
        </w:rPr>
      </w:pPr>
      <w:r>
        <w:rPr>
          <w:rFonts w:ascii="宋体" w:hint="eastAsia"/>
          <w:szCs w:val="21"/>
        </w:rPr>
        <w:t>（法定代表人参与时提供此证明）</w:t>
      </w:r>
    </w:p>
    <w:p w14:paraId="284F8552" w14:textId="77777777" w:rsidR="00991040" w:rsidRDefault="00991040">
      <w:pPr>
        <w:topLinePunct/>
        <w:jc w:val="center"/>
        <w:rPr>
          <w:rFonts w:ascii="宋体"/>
          <w:szCs w:val="21"/>
        </w:rPr>
      </w:pPr>
    </w:p>
    <w:p w14:paraId="0DBA6BCA" w14:textId="77777777" w:rsidR="00991040" w:rsidRDefault="00991040">
      <w:pPr>
        <w:topLinePunct/>
        <w:rPr>
          <w:rFonts w:ascii="宋体"/>
          <w:szCs w:val="21"/>
        </w:rPr>
      </w:pPr>
    </w:p>
    <w:p w14:paraId="43C5E56C" w14:textId="77777777" w:rsidR="00991040" w:rsidRDefault="00000000">
      <w:pPr>
        <w:topLinePunct/>
        <w:ind w:firstLine="612"/>
        <w:rPr>
          <w:rFonts w:ascii="宋体"/>
          <w:szCs w:val="21"/>
        </w:rPr>
      </w:pPr>
      <w:r>
        <w:rPr>
          <w:rFonts w:ascii="宋体" w:hAnsi="宋体" w:hint="eastAsia"/>
          <w:szCs w:val="21"/>
        </w:rPr>
        <w:t>单位名称：</w:t>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Ansi="宋体" w:hint="eastAsia"/>
          <w:szCs w:val="21"/>
          <w:u w:val="single"/>
        </w:rPr>
        <w:t xml:space="preserve">   </w:t>
      </w:r>
    </w:p>
    <w:p w14:paraId="19FF2D30" w14:textId="77777777" w:rsidR="00991040" w:rsidRDefault="00991040">
      <w:pPr>
        <w:topLinePunct/>
        <w:ind w:firstLine="612"/>
        <w:rPr>
          <w:rFonts w:ascii="宋体"/>
          <w:szCs w:val="21"/>
        </w:rPr>
      </w:pPr>
    </w:p>
    <w:p w14:paraId="6D7552D1" w14:textId="77777777" w:rsidR="00991040" w:rsidRDefault="00000000">
      <w:pPr>
        <w:topLinePunct/>
        <w:ind w:firstLine="610"/>
        <w:rPr>
          <w:rFonts w:ascii="宋体"/>
          <w:szCs w:val="21"/>
          <w:u w:val="single"/>
        </w:rPr>
      </w:pPr>
      <w:r>
        <w:rPr>
          <w:rFonts w:ascii="宋体" w:hAnsi="宋体" w:hint="eastAsia"/>
          <w:szCs w:val="21"/>
        </w:rPr>
        <w:t>单位性质：</w:t>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int="eastAsia"/>
          <w:szCs w:val="21"/>
          <w:u w:val="single"/>
        </w:rPr>
        <w:tab/>
      </w:r>
      <w:r>
        <w:rPr>
          <w:rFonts w:ascii="宋体" w:hAnsi="宋体" w:hint="eastAsia"/>
          <w:szCs w:val="21"/>
          <w:u w:val="single"/>
        </w:rPr>
        <w:t xml:space="preserve">    </w:t>
      </w:r>
      <w:r>
        <w:rPr>
          <w:rFonts w:ascii="宋体" w:hAnsi="宋体" w:hint="eastAsia"/>
          <w:szCs w:val="21"/>
          <w:u w:val="single"/>
        </w:rPr>
        <w:tab/>
      </w:r>
    </w:p>
    <w:p w14:paraId="48F70799" w14:textId="77777777" w:rsidR="00991040" w:rsidRDefault="00991040">
      <w:pPr>
        <w:topLinePunct/>
        <w:ind w:firstLine="610"/>
        <w:rPr>
          <w:rFonts w:ascii="宋体"/>
          <w:szCs w:val="21"/>
        </w:rPr>
      </w:pPr>
    </w:p>
    <w:p w14:paraId="47EB532C" w14:textId="77777777" w:rsidR="00991040" w:rsidRDefault="00000000">
      <w:pPr>
        <w:topLinePunct/>
        <w:ind w:firstLine="610"/>
        <w:rPr>
          <w:rFonts w:ascii="宋体"/>
          <w:szCs w:val="21"/>
          <w:u w:val="single"/>
        </w:rPr>
      </w:pPr>
      <w:r>
        <w:rPr>
          <w:rFonts w:ascii="宋体" w:hAnsi="宋体" w:hint="eastAsia"/>
          <w:szCs w:val="21"/>
        </w:rPr>
        <w:t>地    址：</w:t>
      </w:r>
      <w:r>
        <w:rPr>
          <w:rFonts w:ascii="宋体" w:hint="eastAsia"/>
          <w:szCs w:val="21"/>
          <w:u w:val="single"/>
        </w:rPr>
        <w:tab/>
      </w:r>
      <w:r>
        <w:rPr>
          <w:rFonts w:ascii="宋体" w:hint="eastAsia"/>
          <w:szCs w:val="21"/>
          <w:u w:val="single"/>
        </w:rPr>
        <w:tab/>
      </w: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29E2899D" w14:textId="77777777" w:rsidR="00991040" w:rsidRDefault="00991040">
      <w:pPr>
        <w:topLinePunct/>
        <w:ind w:firstLine="610"/>
        <w:rPr>
          <w:rFonts w:ascii="宋体"/>
          <w:szCs w:val="21"/>
        </w:rPr>
      </w:pPr>
    </w:p>
    <w:p w14:paraId="72C62293" w14:textId="77777777" w:rsidR="00991040" w:rsidRDefault="00000000">
      <w:pPr>
        <w:topLinePunct/>
        <w:ind w:firstLine="610"/>
        <w:rPr>
          <w:rFonts w:asci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62959BD" w14:textId="77777777" w:rsidR="00991040" w:rsidRDefault="00991040">
      <w:pPr>
        <w:topLinePunct/>
        <w:ind w:firstLine="610"/>
        <w:rPr>
          <w:rFonts w:ascii="宋体"/>
          <w:szCs w:val="21"/>
        </w:rPr>
      </w:pPr>
    </w:p>
    <w:p w14:paraId="6B6476B5" w14:textId="77777777" w:rsidR="00991040" w:rsidRDefault="00000000">
      <w:pPr>
        <w:topLinePunct/>
        <w:ind w:firstLine="610"/>
        <w:rPr>
          <w:rFonts w:ascii="宋体"/>
          <w:szCs w:val="21"/>
          <w:u w:val="single"/>
        </w:rPr>
      </w:pPr>
      <w:r>
        <w:rPr>
          <w:rFonts w:ascii="宋体" w:hAnsi="宋体" w:hint="eastAsia"/>
          <w:szCs w:val="21"/>
        </w:rPr>
        <w:t>经营期限：</w:t>
      </w:r>
      <w:r>
        <w:rPr>
          <w:rFonts w:ascii="宋体" w:hint="eastAsia"/>
          <w:szCs w:val="21"/>
          <w:u w:val="single"/>
        </w:rPr>
        <w:tab/>
      </w:r>
      <w:r>
        <w:rPr>
          <w:rFonts w:ascii="宋体" w:hAnsi="宋体" w:hint="eastAsia"/>
          <w:szCs w:val="21"/>
          <w:u w:val="single"/>
        </w:rPr>
        <w:t xml:space="preserve">                                  </w:t>
      </w:r>
    </w:p>
    <w:p w14:paraId="082AEFCC" w14:textId="77777777" w:rsidR="00991040" w:rsidRDefault="00991040">
      <w:pPr>
        <w:topLinePunct/>
        <w:ind w:firstLine="610"/>
        <w:rPr>
          <w:rFonts w:ascii="宋体"/>
          <w:szCs w:val="21"/>
        </w:rPr>
      </w:pPr>
    </w:p>
    <w:p w14:paraId="723E2A44" w14:textId="77777777" w:rsidR="00991040" w:rsidRDefault="00000000">
      <w:pPr>
        <w:topLinePunct/>
        <w:ind w:firstLine="610"/>
        <w:rPr>
          <w:rFonts w:ascii="宋体"/>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 xml:space="preserve"> 身份证号：</w:t>
      </w:r>
      <w:r>
        <w:rPr>
          <w:rFonts w:ascii="宋体" w:hAnsi="宋体" w:hint="eastAsia"/>
          <w:szCs w:val="21"/>
          <w:u w:val="single"/>
        </w:rPr>
        <w:t xml:space="preserve">              </w:t>
      </w:r>
      <w:r>
        <w:rPr>
          <w:rFonts w:ascii="宋体" w:hAnsi="宋体" w:hint="eastAsia"/>
          <w:szCs w:val="21"/>
        </w:rPr>
        <w:t>系</w:t>
      </w:r>
      <w:r>
        <w:rPr>
          <w:rFonts w:ascii="宋体" w:hAnsi="宋体" w:hint="eastAsia"/>
          <w:i/>
          <w:iCs/>
          <w:szCs w:val="21"/>
          <w:u w:val="single"/>
        </w:rPr>
        <w:t>（投标人名称）</w:t>
      </w:r>
      <w:r>
        <w:rPr>
          <w:rFonts w:ascii="宋体" w:hAnsi="宋体" w:hint="eastAsia"/>
          <w:szCs w:val="21"/>
          <w:u w:val="single"/>
        </w:rPr>
        <w:t xml:space="preserve">          </w:t>
      </w:r>
      <w:r>
        <w:rPr>
          <w:rFonts w:ascii="宋体" w:hAnsi="宋体" w:hint="eastAsia"/>
          <w:szCs w:val="21"/>
        </w:rPr>
        <w:t>的法定代表人。</w:t>
      </w:r>
    </w:p>
    <w:p w14:paraId="55E865A4" w14:textId="77777777" w:rsidR="00991040" w:rsidRDefault="00991040">
      <w:pPr>
        <w:topLinePunct/>
        <w:ind w:firstLine="610"/>
        <w:rPr>
          <w:rFonts w:ascii="宋体"/>
          <w:szCs w:val="21"/>
        </w:rPr>
      </w:pPr>
    </w:p>
    <w:p w14:paraId="4F9036FE" w14:textId="77777777" w:rsidR="00991040" w:rsidRDefault="00000000">
      <w:pPr>
        <w:topLinePunct/>
        <w:ind w:firstLine="610"/>
        <w:rPr>
          <w:rFonts w:ascii="宋体"/>
          <w:szCs w:val="21"/>
        </w:rPr>
      </w:pPr>
      <w:r>
        <w:rPr>
          <w:rFonts w:ascii="宋体" w:hAnsi="宋体" w:hint="eastAsia"/>
          <w:szCs w:val="21"/>
        </w:rPr>
        <w:t>特此证明。</w:t>
      </w:r>
    </w:p>
    <w:p w14:paraId="6A9A961F" w14:textId="77777777" w:rsidR="00991040" w:rsidRDefault="00991040">
      <w:pPr>
        <w:tabs>
          <w:tab w:val="left" w:pos="720"/>
          <w:tab w:val="left" w:pos="900"/>
        </w:tabs>
        <w:topLinePunct/>
        <w:ind w:firstLineChars="200" w:firstLine="420"/>
        <w:rPr>
          <w:rFonts w:ascii="宋体"/>
          <w:szCs w:val="21"/>
        </w:rPr>
      </w:pPr>
    </w:p>
    <w:p w14:paraId="477E1A06" w14:textId="77777777" w:rsidR="00991040" w:rsidRDefault="00991040">
      <w:pPr>
        <w:tabs>
          <w:tab w:val="left" w:pos="720"/>
          <w:tab w:val="left" w:pos="900"/>
        </w:tabs>
        <w:topLinePunct/>
        <w:ind w:firstLineChars="200" w:firstLine="420"/>
        <w:rPr>
          <w:rFonts w:ascii="宋体"/>
          <w:szCs w:val="21"/>
        </w:rPr>
      </w:pPr>
    </w:p>
    <w:p w14:paraId="4BB92E32" w14:textId="77777777" w:rsidR="00991040" w:rsidRDefault="00991040">
      <w:pPr>
        <w:tabs>
          <w:tab w:val="left" w:pos="720"/>
          <w:tab w:val="left" w:pos="900"/>
        </w:tabs>
        <w:topLinePunct/>
        <w:ind w:firstLineChars="200" w:firstLine="420"/>
        <w:rPr>
          <w:rFonts w:ascii="宋体"/>
          <w:szCs w:val="21"/>
        </w:rPr>
      </w:pPr>
    </w:p>
    <w:p w14:paraId="1A2E2216" w14:textId="77777777" w:rsidR="00991040" w:rsidRDefault="00991040">
      <w:pPr>
        <w:tabs>
          <w:tab w:val="left" w:pos="720"/>
          <w:tab w:val="left" w:pos="900"/>
        </w:tabs>
        <w:topLinePunct/>
        <w:ind w:firstLineChars="1900" w:firstLine="3990"/>
        <w:rPr>
          <w:rFonts w:ascii="宋体"/>
          <w:szCs w:val="21"/>
        </w:rPr>
      </w:pPr>
    </w:p>
    <w:p w14:paraId="76DE6B5F" w14:textId="77777777" w:rsidR="00991040" w:rsidRDefault="00991040">
      <w:pPr>
        <w:tabs>
          <w:tab w:val="left" w:pos="720"/>
          <w:tab w:val="left" w:pos="900"/>
        </w:tabs>
        <w:topLinePunct/>
        <w:ind w:firstLineChars="1900" w:firstLine="3990"/>
        <w:rPr>
          <w:rFonts w:ascii="宋体"/>
          <w:szCs w:val="21"/>
        </w:rPr>
      </w:pPr>
    </w:p>
    <w:p w14:paraId="4DCA235B" w14:textId="77777777" w:rsidR="00991040" w:rsidRDefault="00000000">
      <w:pPr>
        <w:tabs>
          <w:tab w:val="left" w:pos="851"/>
        </w:tabs>
        <w:spacing w:line="360" w:lineRule="auto"/>
        <w:ind w:leftChars="200" w:left="420"/>
        <w:jc w:val="right"/>
        <w:rPr>
          <w:rFonts w:ascii="宋体" w:hAnsi="宋体"/>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（盖单位公章）</w:t>
      </w:r>
    </w:p>
    <w:p w14:paraId="5EBB4009" w14:textId="77777777" w:rsidR="00991040" w:rsidRDefault="00000000">
      <w:pPr>
        <w:tabs>
          <w:tab w:val="left" w:pos="851"/>
        </w:tabs>
        <w:spacing w:line="360" w:lineRule="auto"/>
        <w:ind w:leftChars="200" w:left="420"/>
        <w:jc w:val="righ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0947B46" w14:textId="77777777" w:rsidR="00991040" w:rsidRDefault="00991040">
      <w:pPr>
        <w:tabs>
          <w:tab w:val="left" w:pos="720"/>
          <w:tab w:val="left" w:pos="900"/>
        </w:tabs>
        <w:topLinePunct/>
        <w:rPr>
          <w:rFonts w:ascii="宋体"/>
          <w:szCs w:val="21"/>
        </w:rPr>
      </w:pPr>
    </w:p>
    <w:p w14:paraId="6B4A1CBF" w14:textId="77777777" w:rsidR="00991040" w:rsidRDefault="00991040">
      <w:pPr>
        <w:tabs>
          <w:tab w:val="left" w:pos="720"/>
          <w:tab w:val="left" w:pos="900"/>
        </w:tabs>
        <w:topLinePunct/>
        <w:rPr>
          <w:rFonts w:ascii="宋体"/>
          <w:szCs w:val="21"/>
        </w:rPr>
      </w:pPr>
    </w:p>
    <w:p w14:paraId="153DAFF2" w14:textId="77777777" w:rsidR="00991040" w:rsidRDefault="00991040">
      <w:pPr>
        <w:tabs>
          <w:tab w:val="left" w:pos="720"/>
          <w:tab w:val="left" w:pos="900"/>
        </w:tabs>
        <w:topLinePunct/>
        <w:rPr>
          <w:rFonts w:ascii="宋体"/>
          <w:szCs w:val="21"/>
        </w:rPr>
      </w:pPr>
    </w:p>
    <w:p w14:paraId="7A938165" w14:textId="77777777" w:rsidR="00991040" w:rsidRDefault="00991040">
      <w:pPr>
        <w:tabs>
          <w:tab w:val="left" w:pos="720"/>
          <w:tab w:val="left" w:pos="900"/>
        </w:tabs>
        <w:topLinePunct/>
        <w:rPr>
          <w:rFonts w:ascii="宋体"/>
          <w:szCs w:val="21"/>
        </w:rPr>
      </w:pPr>
    </w:p>
    <w:p w14:paraId="07D7FF86" w14:textId="77777777" w:rsidR="00991040" w:rsidRDefault="00991040">
      <w:pPr>
        <w:tabs>
          <w:tab w:val="left" w:pos="720"/>
          <w:tab w:val="left" w:pos="900"/>
        </w:tabs>
        <w:topLinePunct/>
        <w:rPr>
          <w:rFonts w:ascii="宋体"/>
          <w:b/>
          <w:bCs/>
          <w:szCs w:val="21"/>
        </w:rPr>
      </w:pPr>
    </w:p>
    <w:p w14:paraId="047266AA" w14:textId="77777777" w:rsidR="00991040" w:rsidRDefault="00991040">
      <w:pPr>
        <w:spacing w:line="220" w:lineRule="atLeast"/>
        <w:rPr>
          <w:rFonts w:ascii="宋体" w:hAnsi="宋体"/>
          <w:bCs/>
          <w:sz w:val="24"/>
          <w:szCs w:val="20"/>
        </w:rPr>
      </w:pPr>
    </w:p>
    <w:p w14:paraId="33D936F7" w14:textId="77777777" w:rsidR="00991040" w:rsidRDefault="00000000">
      <w:pPr>
        <w:pStyle w:val="a7"/>
        <w:spacing w:line="400" w:lineRule="exact"/>
        <w:jc w:val="center"/>
        <w:outlineLvl w:val="2"/>
        <w:rPr>
          <w:rFonts w:hAnsi="宋体"/>
          <w:b/>
          <w:bCs/>
          <w:kern w:val="2"/>
          <w:sz w:val="32"/>
          <w:szCs w:val="32"/>
        </w:rPr>
      </w:pPr>
      <w:r>
        <w:rPr>
          <w:rFonts w:hAnsi="宋体" w:hint="eastAsia"/>
          <w:b/>
          <w:sz w:val="36"/>
          <w:szCs w:val="36"/>
        </w:rPr>
        <w:br w:type="page"/>
      </w:r>
      <w:bookmarkStart w:id="36" w:name="_Toc17292"/>
      <w:bookmarkStart w:id="37" w:name="_Toc22037"/>
      <w:r>
        <w:rPr>
          <w:rFonts w:hAnsi="宋体" w:hint="eastAsia"/>
          <w:b/>
          <w:bCs/>
          <w:kern w:val="2"/>
          <w:sz w:val="32"/>
          <w:szCs w:val="32"/>
        </w:rPr>
        <w:lastRenderedPageBreak/>
        <w:t>二、授权委托书</w:t>
      </w:r>
      <w:bookmarkEnd w:id="36"/>
      <w:bookmarkEnd w:id="37"/>
    </w:p>
    <w:p w14:paraId="2F1E65D7" w14:textId="77777777" w:rsidR="00991040" w:rsidRDefault="00991040">
      <w:pPr>
        <w:pStyle w:val="a7"/>
        <w:jc w:val="center"/>
        <w:rPr>
          <w:rFonts w:hAnsi="宋体"/>
          <w:sz w:val="24"/>
        </w:rPr>
      </w:pPr>
    </w:p>
    <w:p w14:paraId="3C35C737" w14:textId="77777777" w:rsidR="00991040" w:rsidRDefault="00000000">
      <w:pPr>
        <w:topLinePunct/>
        <w:jc w:val="center"/>
        <w:rPr>
          <w:rFonts w:ascii="宋体"/>
          <w:szCs w:val="21"/>
        </w:rPr>
      </w:pPr>
      <w:r>
        <w:rPr>
          <w:rFonts w:ascii="宋体" w:hint="eastAsia"/>
          <w:szCs w:val="21"/>
        </w:rPr>
        <w:t>（授权代表参与时提供此证明）</w:t>
      </w:r>
    </w:p>
    <w:p w14:paraId="76286836" w14:textId="77777777" w:rsidR="00991040" w:rsidRDefault="00991040">
      <w:pPr>
        <w:spacing w:line="360" w:lineRule="auto"/>
        <w:ind w:firstLineChars="200" w:firstLine="420"/>
        <w:rPr>
          <w:szCs w:val="21"/>
        </w:rPr>
      </w:pPr>
    </w:p>
    <w:p w14:paraId="0732DAA7" w14:textId="77777777" w:rsidR="00991040" w:rsidRDefault="00000000">
      <w:pPr>
        <w:spacing w:line="360" w:lineRule="auto"/>
        <w:ind w:firstLineChars="200" w:firstLine="42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rPr>
        <w:t>投标人</w:t>
      </w:r>
      <w:r>
        <w:rPr>
          <w:szCs w:val="21"/>
        </w:rPr>
        <w:t>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rPr>
        <w:t>投标文件</w:t>
      </w:r>
      <w:r>
        <w:rPr>
          <w:szCs w:val="21"/>
        </w:rPr>
        <w:t>、签订合同和处理有关事宜，其法律后果由我方承担。</w:t>
      </w:r>
    </w:p>
    <w:p w14:paraId="44FAF609" w14:textId="77777777" w:rsidR="00991040" w:rsidRDefault="00000000">
      <w:pPr>
        <w:spacing w:line="360" w:lineRule="auto"/>
        <w:ind w:firstLineChars="200" w:firstLine="420"/>
        <w:rPr>
          <w:szCs w:val="21"/>
        </w:rPr>
      </w:pPr>
      <w:r>
        <w:rPr>
          <w:szCs w:val="21"/>
        </w:rPr>
        <w:t>代理人无转委托权。</w:t>
      </w:r>
    </w:p>
    <w:p w14:paraId="6ABD880A" w14:textId="77777777" w:rsidR="00991040" w:rsidRDefault="00000000">
      <w:pPr>
        <w:spacing w:line="360" w:lineRule="auto"/>
        <w:ind w:firstLineChars="200" w:firstLine="420"/>
        <w:rPr>
          <w:szCs w:val="21"/>
        </w:rPr>
      </w:pPr>
      <w:r>
        <w:rPr>
          <w:szCs w:val="21"/>
        </w:rPr>
        <w:t>附：法定代表人（单位负责人）身份证复印件及委托代理人身份证复印件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4"/>
      </w:tblGrid>
      <w:tr w:rsidR="00991040" w14:paraId="49691B16" w14:textId="77777777">
        <w:trPr>
          <w:trHeight w:val="3393"/>
        </w:trPr>
        <w:tc>
          <w:tcPr>
            <w:tcW w:w="9174" w:type="dxa"/>
            <w:vAlign w:val="center"/>
          </w:tcPr>
          <w:p w14:paraId="0418E07F" w14:textId="77777777" w:rsidR="00991040" w:rsidRDefault="00000000">
            <w:pPr>
              <w:pStyle w:val="a7"/>
              <w:adjustRightInd w:val="0"/>
              <w:snapToGrid w:val="0"/>
              <w:jc w:val="center"/>
              <w:rPr>
                <w:rFonts w:hAnsi="宋体"/>
                <w:sz w:val="21"/>
              </w:rPr>
            </w:pPr>
            <w:r>
              <w:rPr>
                <w:rFonts w:hint="eastAsia"/>
                <w:sz w:val="21"/>
              </w:rPr>
              <w:t>法定代表人（单位负责人）身份证复印件及委托代理人身份证复印件</w:t>
            </w:r>
          </w:p>
        </w:tc>
      </w:tr>
    </w:tbl>
    <w:p w14:paraId="6041089C" w14:textId="77777777" w:rsidR="00991040" w:rsidRDefault="00991040">
      <w:pPr>
        <w:spacing w:line="360" w:lineRule="auto"/>
        <w:ind w:rightChars="-42" w:right="-88" w:firstLineChars="1304" w:firstLine="2738"/>
        <w:rPr>
          <w:rFonts w:ascii="宋体" w:hAnsi="宋体"/>
          <w:szCs w:val="21"/>
        </w:rPr>
      </w:pPr>
    </w:p>
    <w:p w14:paraId="39F43EE9" w14:textId="77777777" w:rsidR="00991040" w:rsidRDefault="00000000">
      <w:pPr>
        <w:spacing w:line="360" w:lineRule="auto"/>
        <w:ind w:rightChars="-42" w:right="-88" w:firstLineChars="1304" w:firstLine="2738"/>
        <w:rPr>
          <w:rFonts w:ascii="宋体" w:hAnsi="宋体"/>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（盖单位公章）</w:t>
      </w:r>
    </w:p>
    <w:p w14:paraId="6A1E3C3F" w14:textId="77777777" w:rsidR="00991040" w:rsidRDefault="00000000">
      <w:pPr>
        <w:spacing w:line="360" w:lineRule="auto"/>
        <w:ind w:rightChars="-42" w:right="-88" w:firstLineChars="1304" w:firstLine="2738"/>
        <w:rPr>
          <w:rFonts w:ascii="宋体" w:hAnsi="宋体"/>
          <w:szCs w:val="21"/>
        </w:rPr>
      </w:pPr>
      <w:r>
        <w:rPr>
          <w:rFonts w:ascii="宋体" w:hAnsi="宋体" w:hint="eastAsia"/>
          <w:szCs w:val="21"/>
        </w:rPr>
        <w:t>法定代表人</w:t>
      </w:r>
      <w:r>
        <w:rPr>
          <w:rFonts w:ascii="宋体" w:hAnsi="宋体"/>
          <w:szCs w:val="21"/>
        </w:rPr>
        <w:t>（单位负责人）</w:t>
      </w:r>
      <w:r>
        <w:rPr>
          <w:rFonts w:ascii="宋体" w:hAnsi="宋体" w:hint="eastAsia"/>
          <w:szCs w:val="21"/>
        </w:rPr>
        <w:t>：</w:t>
      </w:r>
      <w:r>
        <w:rPr>
          <w:rFonts w:ascii="宋体" w:hAnsi="宋体" w:hint="eastAsia"/>
          <w:szCs w:val="21"/>
          <w:u w:val="single"/>
        </w:rPr>
        <w:t xml:space="preserve">                </w:t>
      </w:r>
      <w:r>
        <w:rPr>
          <w:rFonts w:ascii="宋体" w:hAnsi="宋体" w:hint="eastAsia"/>
          <w:szCs w:val="21"/>
        </w:rPr>
        <w:t>（签字或盖章）</w:t>
      </w:r>
    </w:p>
    <w:p w14:paraId="24FA214B" w14:textId="77777777" w:rsidR="00991040" w:rsidRDefault="00000000">
      <w:pPr>
        <w:spacing w:line="360" w:lineRule="auto"/>
        <w:ind w:rightChars="-42" w:right="-88" w:firstLineChars="1304" w:firstLine="2738"/>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14:paraId="2ADBFD02" w14:textId="77777777" w:rsidR="00991040" w:rsidRDefault="00000000">
      <w:pPr>
        <w:spacing w:line="360" w:lineRule="auto"/>
        <w:ind w:rightChars="-42" w:right="-88" w:firstLineChars="1304" w:firstLine="2738"/>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14:paraId="5486097F" w14:textId="77777777" w:rsidR="00991040" w:rsidRDefault="00000000">
      <w:pPr>
        <w:spacing w:line="360" w:lineRule="auto"/>
        <w:ind w:rightChars="-42" w:right="-88" w:firstLineChars="1304" w:firstLine="2738"/>
        <w:rPr>
          <w:rFonts w:ascii="宋体" w:hAnsi="宋体"/>
          <w:szCs w:val="21"/>
          <w:u w:val="single"/>
        </w:rPr>
      </w:pPr>
      <w:r>
        <w:rPr>
          <w:rFonts w:ascii="宋体" w:hAnsi="宋体" w:hint="eastAsia"/>
          <w:szCs w:val="21"/>
        </w:rPr>
        <w:t>身份证号码：</w:t>
      </w:r>
      <w:r>
        <w:rPr>
          <w:rFonts w:ascii="宋体" w:hAnsi="宋体" w:hint="eastAsia"/>
          <w:szCs w:val="21"/>
          <w:u w:val="single"/>
        </w:rPr>
        <w:t xml:space="preserve">                                      </w:t>
      </w:r>
    </w:p>
    <w:p w14:paraId="352729D3" w14:textId="77777777" w:rsidR="00991040" w:rsidRDefault="00000000">
      <w:pPr>
        <w:spacing w:line="360" w:lineRule="auto"/>
        <w:ind w:rightChars="-42" w:right="-88" w:firstLineChars="1552" w:firstLine="3259"/>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A7C5194" w14:textId="77777777" w:rsidR="00991040" w:rsidRDefault="00991040">
      <w:pPr>
        <w:pStyle w:val="a7"/>
        <w:jc w:val="left"/>
        <w:rPr>
          <w:rFonts w:hAnsi="宋体"/>
          <w:sz w:val="21"/>
          <w:szCs w:val="21"/>
        </w:rPr>
      </w:pPr>
    </w:p>
    <w:p w14:paraId="4E527102" w14:textId="77777777" w:rsidR="00991040" w:rsidRDefault="00991040">
      <w:pPr>
        <w:pStyle w:val="a7"/>
        <w:jc w:val="left"/>
        <w:rPr>
          <w:rFonts w:hAnsi="宋体"/>
          <w:sz w:val="24"/>
        </w:rPr>
      </w:pPr>
    </w:p>
    <w:p w14:paraId="4BC63630" w14:textId="77777777" w:rsidR="00991040" w:rsidRDefault="00991040">
      <w:pPr>
        <w:pStyle w:val="a7"/>
        <w:jc w:val="left"/>
        <w:rPr>
          <w:rFonts w:hAnsi="宋体"/>
          <w:sz w:val="24"/>
        </w:rPr>
      </w:pPr>
    </w:p>
    <w:p w14:paraId="0E19AED3" w14:textId="77777777" w:rsidR="00991040" w:rsidRDefault="00991040">
      <w:pPr>
        <w:pStyle w:val="21"/>
        <w:ind w:firstLine="420"/>
        <w:rPr>
          <w:rFonts w:ascii="宋体" w:hAnsi="宋体"/>
        </w:rPr>
      </w:pPr>
    </w:p>
    <w:p w14:paraId="0A5490E6"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lastRenderedPageBreak/>
        <w:t>三、承诺函</w:t>
      </w:r>
    </w:p>
    <w:p w14:paraId="69477C87" w14:textId="77777777" w:rsidR="00991040" w:rsidRDefault="00000000">
      <w:pPr>
        <w:adjustRightInd w:val="0"/>
        <w:snapToGrid w:val="0"/>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南通</w:t>
      </w:r>
      <w:proofErr w:type="gramStart"/>
      <w:r>
        <w:rPr>
          <w:rFonts w:ascii="宋体" w:hAnsi="宋体" w:hint="eastAsia"/>
          <w:sz w:val="24"/>
          <w:u w:val="single"/>
        </w:rPr>
        <w:t>通安聚</w:t>
      </w:r>
      <w:proofErr w:type="gramEnd"/>
      <w:r>
        <w:rPr>
          <w:rFonts w:ascii="宋体" w:hAnsi="宋体" w:hint="eastAsia"/>
          <w:sz w:val="24"/>
          <w:u w:val="single"/>
        </w:rPr>
        <w:t>龙外包服务有限公司</w:t>
      </w:r>
    </w:p>
    <w:p w14:paraId="768130FD" w14:textId="77777777" w:rsidR="00991040" w:rsidRDefault="00000000">
      <w:pPr>
        <w:adjustRightInd w:val="0"/>
        <w:snapToGrid w:val="0"/>
        <w:spacing w:line="360" w:lineRule="auto"/>
        <w:ind w:firstLineChars="200" w:firstLine="480"/>
        <w:rPr>
          <w:rFonts w:ascii="宋体" w:hAnsi="宋体"/>
          <w:sz w:val="24"/>
        </w:rPr>
      </w:pPr>
      <w:r>
        <w:rPr>
          <w:rFonts w:ascii="宋体" w:hAnsi="宋体" w:hint="eastAsia"/>
          <w:sz w:val="24"/>
        </w:rPr>
        <w:t>我方在此郑重承诺：</w:t>
      </w:r>
    </w:p>
    <w:p w14:paraId="554153F8" w14:textId="77777777" w:rsidR="00991040" w:rsidRDefault="00000000">
      <w:pPr>
        <w:spacing w:line="460" w:lineRule="exact"/>
        <w:ind w:firstLineChars="200" w:firstLine="480"/>
        <w:rPr>
          <w:rFonts w:ascii="宋体" w:hAnsi="宋体" w:cs="Tahoma"/>
          <w:kern w:val="0"/>
          <w:sz w:val="24"/>
        </w:rPr>
      </w:pPr>
      <w:r>
        <w:rPr>
          <w:rFonts w:ascii="宋体" w:hAnsi="宋体" w:cs="Tahoma" w:hint="eastAsia"/>
          <w:kern w:val="0"/>
          <w:sz w:val="24"/>
        </w:rPr>
        <w:t>1、</w:t>
      </w:r>
      <w:r>
        <w:rPr>
          <w:rFonts w:ascii="宋体" w:hAnsi="宋体" w:hint="eastAsia"/>
          <w:sz w:val="24"/>
        </w:rPr>
        <w:t>我公司承诺在本次招标响应中提供的一切文件，无论是原件还是扫描件</w:t>
      </w:r>
      <w:proofErr w:type="gramStart"/>
      <w:r>
        <w:rPr>
          <w:rFonts w:ascii="宋体" w:hAnsi="宋体" w:hint="eastAsia"/>
          <w:sz w:val="24"/>
        </w:rPr>
        <w:t>均真实</w:t>
      </w:r>
      <w:proofErr w:type="gramEnd"/>
      <w:r>
        <w:rPr>
          <w:rFonts w:ascii="宋体" w:hAnsi="宋体" w:hint="eastAsia"/>
          <w:sz w:val="24"/>
        </w:rPr>
        <w:t>有效，绝无任何虚假、伪造和夸大的成份。否则，愿承担相应的后果和法律责任。</w:t>
      </w:r>
    </w:p>
    <w:p w14:paraId="463F26E3" w14:textId="77777777" w:rsidR="00991040" w:rsidRDefault="00000000">
      <w:pPr>
        <w:snapToGrid w:val="0"/>
        <w:spacing w:line="460" w:lineRule="exact"/>
        <w:ind w:firstLineChars="200" w:firstLine="480"/>
        <w:rPr>
          <w:rFonts w:ascii="宋体" w:hAnsi="宋体"/>
          <w:kern w:val="0"/>
          <w:sz w:val="24"/>
        </w:rPr>
      </w:pPr>
      <w:r>
        <w:rPr>
          <w:rFonts w:ascii="宋体" w:hAnsi="宋体" w:cs="Tahoma" w:hint="eastAsia"/>
          <w:kern w:val="0"/>
          <w:sz w:val="24"/>
        </w:rPr>
        <w:t>2、我方提供的所有设备均提供不低于壹年的免费质保及上门服务（产品厂家标准质保服务超过壹年的，按照厂商规定质保服务执行）。项目质保期自验收合格完毕之日起壹年（厂家规定超过壹年的，按照原厂家规定质保服务执行）。</w:t>
      </w:r>
      <w:proofErr w:type="gramStart"/>
      <w:r>
        <w:rPr>
          <w:rFonts w:ascii="宋体" w:hAnsi="宋体" w:hint="eastAsia"/>
          <w:kern w:val="0"/>
          <w:sz w:val="24"/>
        </w:rPr>
        <w:t>自项目</w:t>
      </w:r>
      <w:proofErr w:type="gramEnd"/>
      <w:r>
        <w:rPr>
          <w:rFonts w:ascii="宋体" w:hAnsi="宋体" w:hint="eastAsia"/>
          <w:kern w:val="0"/>
          <w:sz w:val="24"/>
        </w:rPr>
        <w:t>竣工验收之日起计算，我方承诺提供质保期内7*24售后服务和技术支持，所涉及相关费用计入投标总价。不能承诺的作无效投标处理。</w:t>
      </w:r>
    </w:p>
    <w:p w14:paraId="7FC3AB7A" w14:textId="77777777" w:rsidR="00991040" w:rsidRDefault="00000000">
      <w:pPr>
        <w:spacing w:line="460" w:lineRule="exact"/>
        <w:ind w:firstLineChars="200" w:firstLine="480"/>
        <w:rPr>
          <w:rFonts w:ascii="宋体" w:hAnsi="宋体"/>
          <w:sz w:val="24"/>
        </w:rPr>
      </w:pPr>
      <w:r>
        <w:rPr>
          <w:rFonts w:ascii="宋体" w:hAnsi="宋体" w:hint="eastAsia"/>
          <w:sz w:val="24"/>
        </w:rPr>
        <w:t>3、我方中标后所提供的采购物质保期满后，你方有权选择维保人或自保，你方无论做何种选择，我方都将无条件地保证提供维修所需配件、备件和技术帮助，且所提供的配件价格等必须是优惠价。我方在供货、安装过程中，必须对已有现场环境、成品进行保护，服从你</w:t>
      </w:r>
      <w:proofErr w:type="gramStart"/>
      <w:r>
        <w:rPr>
          <w:rFonts w:ascii="宋体" w:hAnsi="宋体" w:hint="eastAsia"/>
          <w:sz w:val="24"/>
        </w:rPr>
        <w:t>方现场</w:t>
      </w:r>
      <w:proofErr w:type="gramEnd"/>
      <w:r>
        <w:rPr>
          <w:rFonts w:ascii="宋体" w:hAnsi="宋体" w:hint="eastAsia"/>
          <w:sz w:val="24"/>
        </w:rPr>
        <w:t>管理，如造成破损，由我方按你方要求进行原样恢复。</w:t>
      </w:r>
    </w:p>
    <w:p w14:paraId="10965F6F" w14:textId="77777777" w:rsidR="00991040" w:rsidRDefault="00991040">
      <w:pPr>
        <w:numPr>
          <w:ilvl w:val="255"/>
          <w:numId w:val="0"/>
        </w:numPr>
        <w:adjustRightInd w:val="0"/>
        <w:snapToGrid w:val="0"/>
        <w:spacing w:line="360" w:lineRule="auto"/>
        <w:ind w:firstLineChars="200" w:firstLine="480"/>
        <w:rPr>
          <w:rFonts w:ascii="宋体" w:hAnsi="宋体"/>
          <w:sz w:val="24"/>
        </w:rPr>
      </w:pPr>
    </w:p>
    <w:p w14:paraId="73D7DF64" w14:textId="77777777" w:rsidR="00991040" w:rsidRDefault="00991040">
      <w:pPr>
        <w:pStyle w:val="2"/>
        <w:spacing w:before="0" w:after="0" w:line="360" w:lineRule="auto"/>
        <w:rPr>
          <w:rFonts w:ascii="宋体" w:eastAsia="宋体" w:hAnsi="宋体"/>
          <w:sz w:val="24"/>
          <w:szCs w:val="24"/>
        </w:rPr>
      </w:pPr>
    </w:p>
    <w:p w14:paraId="3BA1F6C4" w14:textId="77777777" w:rsidR="00991040" w:rsidRDefault="00000000">
      <w:pPr>
        <w:adjustRightInd w:val="0"/>
        <w:snapToGrid w:val="0"/>
        <w:spacing w:line="360" w:lineRule="auto"/>
        <w:ind w:firstLineChars="192" w:firstLine="461"/>
        <w:jc w:val="right"/>
        <w:rPr>
          <w:rFonts w:ascii="宋体" w:hAnsi="宋体"/>
          <w:sz w:val="24"/>
          <w:u w:val="single"/>
        </w:rPr>
      </w:pPr>
      <w:r>
        <w:rPr>
          <w:rFonts w:ascii="宋体" w:hAnsi="宋体" w:hint="eastAsia"/>
          <w:sz w:val="24"/>
        </w:rPr>
        <w:t>投标人：</w:t>
      </w:r>
      <w:r>
        <w:rPr>
          <w:rFonts w:ascii="宋体" w:hAnsi="宋体" w:hint="eastAsia"/>
          <w:sz w:val="24"/>
          <w:u w:val="single"/>
        </w:rPr>
        <w:t xml:space="preserve">           （盖章） </w:t>
      </w:r>
    </w:p>
    <w:p w14:paraId="4F84855C" w14:textId="77777777" w:rsidR="00991040" w:rsidRDefault="00000000">
      <w:pPr>
        <w:adjustRightInd w:val="0"/>
        <w:snapToGrid w:val="0"/>
        <w:spacing w:line="360" w:lineRule="auto"/>
        <w:ind w:firstLineChars="192" w:firstLine="461"/>
        <w:jc w:val="right"/>
        <w:rPr>
          <w:rFonts w:ascii="宋体" w:hAnsi="宋体"/>
          <w:sz w:val="24"/>
          <w:u w:val="single"/>
        </w:rPr>
      </w:pPr>
      <w:r>
        <w:rPr>
          <w:rFonts w:ascii="宋体" w:hAnsi="宋体" w:hint="eastAsia"/>
          <w:sz w:val="24"/>
        </w:rPr>
        <w:t>法定代表人或委托代理人：</w:t>
      </w:r>
      <w:r>
        <w:rPr>
          <w:rFonts w:ascii="宋体" w:hAnsi="宋体" w:hint="eastAsia"/>
          <w:sz w:val="24"/>
          <w:u w:val="single"/>
        </w:rPr>
        <w:t xml:space="preserve">（签字或盖章） </w:t>
      </w:r>
    </w:p>
    <w:p w14:paraId="29FCF131" w14:textId="77777777" w:rsidR="00991040" w:rsidRDefault="00000000">
      <w:pPr>
        <w:adjustRightInd w:val="0"/>
        <w:snapToGrid w:val="0"/>
        <w:spacing w:line="360" w:lineRule="auto"/>
        <w:ind w:firstLineChars="192" w:firstLine="461"/>
        <w:jc w:val="right"/>
        <w:rPr>
          <w:rFonts w:ascii="宋体" w:hAnsi="宋体"/>
          <w:sz w:val="24"/>
        </w:rPr>
      </w:pPr>
      <w:r>
        <w:rPr>
          <w:rFonts w:ascii="宋体" w:hAnsi="宋体" w:hint="eastAsia"/>
          <w:sz w:val="24"/>
        </w:rPr>
        <w:t>日 期：  年   月   日</w:t>
      </w:r>
    </w:p>
    <w:p w14:paraId="67BDA550" w14:textId="77777777" w:rsidR="00991040" w:rsidRDefault="00991040">
      <w:pPr>
        <w:pStyle w:val="21"/>
        <w:ind w:leftChars="0" w:left="0" w:firstLineChars="0" w:firstLine="0"/>
        <w:rPr>
          <w:rFonts w:ascii="宋体" w:hAnsi="宋体"/>
        </w:rPr>
      </w:pPr>
    </w:p>
    <w:p w14:paraId="717BD6F6" w14:textId="77777777" w:rsidR="00991040" w:rsidRDefault="00991040">
      <w:pPr>
        <w:pStyle w:val="21"/>
        <w:ind w:leftChars="0" w:left="0" w:firstLineChars="0" w:firstLine="0"/>
        <w:rPr>
          <w:rFonts w:ascii="宋体" w:hAnsi="宋体"/>
        </w:rPr>
      </w:pPr>
    </w:p>
    <w:p w14:paraId="36F28099" w14:textId="77777777" w:rsidR="00991040" w:rsidRDefault="00991040">
      <w:pPr>
        <w:pStyle w:val="21"/>
        <w:ind w:leftChars="0" w:left="0" w:firstLineChars="0" w:firstLine="0"/>
        <w:rPr>
          <w:rFonts w:ascii="宋体" w:hAnsi="宋体"/>
        </w:rPr>
      </w:pPr>
    </w:p>
    <w:p w14:paraId="103C3059" w14:textId="77777777" w:rsidR="00991040" w:rsidRDefault="00991040">
      <w:pPr>
        <w:pStyle w:val="21"/>
        <w:ind w:leftChars="0" w:left="0" w:firstLineChars="0" w:firstLine="0"/>
        <w:rPr>
          <w:rFonts w:ascii="宋体" w:hAnsi="宋体"/>
        </w:rPr>
      </w:pPr>
    </w:p>
    <w:p w14:paraId="701773BC" w14:textId="77777777" w:rsidR="00991040" w:rsidRDefault="00991040">
      <w:pPr>
        <w:pStyle w:val="21"/>
        <w:ind w:leftChars="0" w:left="0" w:firstLineChars="0" w:firstLine="0"/>
        <w:rPr>
          <w:rFonts w:ascii="宋体" w:hAnsi="宋体"/>
        </w:rPr>
      </w:pPr>
    </w:p>
    <w:p w14:paraId="4EBFF659" w14:textId="77777777" w:rsidR="00991040" w:rsidRDefault="00991040">
      <w:pPr>
        <w:pStyle w:val="21"/>
        <w:ind w:leftChars="0" w:left="0" w:firstLineChars="0" w:firstLine="0"/>
        <w:rPr>
          <w:rFonts w:ascii="宋体" w:hAnsi="宋体"/>
        </w:rPr>
      </w:pPr>
    </w:p>
    <w:p w14:paraId="355A8255" w14:textId="77777777" w:rsidR="00991040" w:rsidRDefault="00991040">
      <w:pPr>
        <w:pStyle w:val="21"/>
        <w:ind w:leftChars="0" w:left="0" w:firstLineChars="0" w:firstLine="0"/>
        <w:rPr>
          <w:rFonts w:ascii="宋体" w:hAnsi="宋体"/>
        </w:rPr>
      </w:pPr>
    </w:p>
    <w:p w14:paraId="6C46D416"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t>四、技术偏离表</w:t>
      </w:r>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840"/>
        <w:gridCol w:w="3067"/>
        <w:gridCol w:w="2510"/>
        <w:gridCol w:w="1218"/>
        <w:gridCol w:w="902"/>
      </w:tblGrid>
      <w:tr w:rsidR="00991040" w14:paraId="68E7AC8A" w14:textId="77777777">
        <w:trPr>
          <w:trHeight w:val="819"/>
        </w:trPr>
        <w:tc>
          <w:tcPr>
            <w:tcW w:w="668" w:type="dxa"/>
            <w:vMerge w:val="restart"/>
            <w:tcBorders>
              <w:top w:val="single" w:sz="4" w:space="0" w:color="auto"/>
              <w:left w:val="single" w:sz="12" w:space="0" w:color="auto"/>
              <w:right w:val="single" w:sz="4" w:space="0" w:color="auto"/>
            </w:tcBorders>
            <w:textDirection w:val="tbRlV"/>
            <w:vAlign w:val="center"/>
          </w:tcPr>
          <w:p w14:paraId="74434EB1" w14:textId="77777777" w:rsidR="00991040" w:rsidRDefault="00000000">
            <w:pPr>
              <w:ind w:left="113" w:right="113"/>
              <w:jc w:val="center"/>
              <w:rPr>
                <w:rFonts w:ascii="宋体" w:hAnsi="宋体"/>
                <w:sz w:val="28"/>
                <w:szCs w:val="28"/>
              </w:rPr>
            </w:pPr>
            <w:r>
              <w:rPr>
                <w:rFonts w:ascii="宋体" w:hAnsi="宋体" w:hint="eastAsia"/>
                <w:sz w:val="28"/>
                <w:szCs w:val="28"/>
              </w:rPr>
              <w:lastRenderedPageBreak/>
              <w:t>技术偏离</w:t>
            </w:r>
          </w:p>
        </w:tc>
        <w:tc>
          <w:tcPr>
            <w:tcW w:w="840" w:type="dxa"/>
            <w:tcBorders>
              <w:top w:val="single" w:sz="4" w:space="0" w:color="auto"/>
              <w:left w:val="single" w:sz="4" w:space="0" w:color="auto"/>
              <w:bottom w:val="single" w:sz="4" w:space="0" w:color="auto"/>
              <w:right w:val="single" w:sz="4" w:space="0" w:color="auto"/>
            </w:tcBorders>
            <w:vAlign w:val="center"/>
          </w:tcPr>
          <w:p w14:paraId="552EE27F" w14:textId="77777777" w:rsidR="00991040" w:rsidRDefault="00000000">
            <w:pPr>
              <w:snapToGrid w:val="0"/>
              <w:jc w:val="center"/>
              <w:rPr>
                <w:rFonts w:ascii="宋体" w:hAnsi="宋体"/>
                <w:sz w:val="24"/>
              </w:rPr>
            </w:pPr>
            <w:r>
              <w:rPr>
                <w:rFonts w:ascii="宋体" w:hAnsi="宋体" w:hint="eastAsia"/>
                <w:sz w:val="24"/>
              </w:rPr>
              <w:t>序号</w:t>
            </w:r>
          </w:p>
        </w:tc>
        <w:tc>
          <w:tcPr>
            <w:tcW w:w="3067" w:type="dxa"/>
            <w:tcBorders>
              <w:top w:val="single" w:sz="4" w:space="0" w:color="auto"/>
              <w:left w:val="single" w:sz="4" w:space="0" w:color="auto"/>
              <w:bottom w:val="single" w:sz="4" w:space="0" w:color="auto"/>
              <w:right w:val="single" w:sz="4" w:space="0" w:color="auto"/>
            </w:tcBorders>
            <w:vAlign w:val="center"/>
          </w:tcPr>
          <w:p w14:paraId="02B40845" w14:textId="77777777" w:rsidR="00991040" w:rsidRDefault="00000000">
            <w:pPr>
              <w:snapToGrid w:val="0"/>
              <w:jc w:val="center"/>
              <w:rPr>
                <w:rFonts w:ascii="宋体" w:hAnsi="宋体"/>
                <w:sz w:val="24"/>
              </w:rPr>
            </w:pPr>
            <w:r>
              <w:rPr>
                <w:rFonts w:ascii="宋体" w:hAnsi="宋体" w:hint="eastAsia"/>
                <w:sz w:val="24"/>
              </w:rPr>
              <w:t>招标文件要求</w:t>
            </w:r>
          </w:p>
        </w:tc>
        <w:tc>
          <w:tcPr>
            <w:tcW w:w="2510" w:type="dxa"/>
            <w:tcBorders>
              <w:top w:val="single" w:sz="4" w:space="0" w:color="auto"/>
              <w:left w:val="single" w:sz="4" w:space="0" w:color="auto"/>
              <w:bottom w:val="single" w:sz="4" w:space="0" w:color="auto"/>
              <w:right w:val="single" w:sz="4" w:space="0" w:color="auto"/>
            </w:tcBorders>
            <w:vAlign w:val="center"/>
          </w:tcPr>
          <w:p w14:paraId="4FADE248" w14:textId="77777777" w:rsidR="00991040" w:rsidRDefault="00000000">
            <w:pPr>
              <w:snapToGrid w:val="0"/>
              <w:jc w:val="center"/>
              <w:rPr>
                <w:rFonts w:ascii="宋体" w:hAnsi="宋体"/>
                <w:sz w:val="24"/>
              </w:rPr>
            </w:pPr>
            <w:r>
              <w:rPr>
                <w:rFonts w:ascii="宋体" w:hAnsi="宋体" w:hint="eastAsia"/>
                <w:sz w:val="24"/>
              </w:rPr>
              <w:t>投标文件响应</w:t>
            </w:r>
          </w:p>
        </w:tc>
        <w:tc>
          <w:tcPr>
            <w:tcW w:w="1218" w:type="dxa"/>
            <w:tcBorders>
              <w:top w:val="single" w:sz="4" w:space="0" w:color="auto"/>
              <w:left w:val="single" w:sz="4" w:space="0" w:color="auto"/>
              <w:bottom w:val="single" w:sz="4" w:space="0" w:color="auto"/>
              <w:right w:val="single" w:sz="4" w:space="0" w:color="auto"/>
            </w:tcBorders>
            <w:vAlign w:val="center"/>
          </w:tcPr>
          <w:p w14:paraId="5CCECC3C" w14:textId="77777777" w:rsidR="00991040" w:rsidRDefault="00000000">
            <w:pPr>
              <w:snapToGrid w:val="0"/>
              <w:jc w:val="center"/>
              <w:rPr>
                <w:rFonts w:ascii="宋体" w:hAnsi="宋体"/>
                <w:sz w:val="24"/>
              </w:rPr>
            </w:pPr>
            <w:r>
              <w:rPr>
                <w:rFonts w:ascii="宋体" w:hAnsi="宋体" w:hint="eastAsia"/>
                <w:sz w:val="24"/>
              </w:rPr>
              <w:t>是否存在</w:t>
            </w:r>
          </w:p>
          <w:p w14:paraId="047DEFBE" w14:textId="77777777" w:rsidR="00991040" w:rsidRDefault="00000000">
            <w:pPr>
              <w:snapToGrid w:val="0"/>
              <w:jc w:val="center"/>
              <w:rPr>
                <w:rFonts w:ascii="宋体" w:hAnsi="宋体"/>
                <w:sz w:val="24"/>
                <w:u w:val="single"/>
              </w:rPr>
            </w:pPr>
            <w:r>
              <w:rPr>
                <w:rFonts w:ascii="宋体" w:hAnsi="宋体" w:hint="eastAsia"/>
                <w:sz w:val="24"/>
              </w:rPr>
              <w:t>负偏离</w:t>
            </w:r>
          </w:p>
        </w:tc>
        <w:tc>
          <w:tcPr>
            <w:tcW w:w="902" w:type="dxa"/>
            <w:tcBorders>
              <w:top w:val="single" w:sz="4" w:space="0" w:color="auto"/>
              <w:left w:val="single" w:sz="4" w:space="0" w:color="auto"/>
              <w:bottom w:val="single" w:sz="4" w:space="0" w:color="auto"/>
              <w:right w:val="single" w:sz="12" w:space="0" w:color="auto"/>
            </w:tcBorders>
            <w:vAlign w:val="center"/>
          </w:tcPr>
          <w:p w14:paraId="6E630C9C" w14:textId="77777777" w:rsidR="00991040" w:rsidRDefault="00000000">
            <w:pPr>
              <w:snapToGrid w:val="0"/>
              <w:jc w:val="center"/>
              <w:rPr>
                <w:rFonts w:ascii="宋体" w:hAnsi="宋体"/>
                <w:sz w:val="24"/>
              </w:rPr>
            </w:pPr>
            <w:r>
              <w:rPr>
                <w:rFonts w:ascii="宋体" w:hAnsi="宋体" w:hint="eastAsia"/>
                <w:sz w:val="24"/>
              </w:rPr>
              <w:t>说明</w:t>
            </w:r>
          </w:p>
        </w:tc>
      </w:tr>
      <w:tr w:rsidR="00991040" w14:paraId="57FA2A91" w14:textId="77777777">
        <w:tc>
          <w:tcPr>
            <w:tcW w:w="668" w:type="dxa"/>
            <w:vMerge/>
            <w:tcBorders>
              <w:left w:val="single" w:sz="12" w:space="0" w:color="auto"/>
              <w:right w:val="single" w:sz="4" w:space="0" w:color="auto"/>
            </w:tcBorders>
            <w:vAlign w:val="center"/>
          </w:tcPr>
          <w:p w14:paraId="1AD30B51" w14:textId="77777777" w:rsidR="00991040" w:rsidRDefault="00991040">
            <w:pPr>
              <w:widowControl/>
              <w:jc w:val="left"/>
              <w:rPr>
                <w:rFonts w:ascii="宋体" w:hAnsi="宋体"/>
                <w:sz w:val="28"/>
                <w:szCs w:val="28"/>
              </w:rPr>
            </w:pPr>
          </w:p>
        </w:tc>
        <w:tc>
          <w:tcPr>
            <w:tcW w:w="840" w:type="dxa"/>
            <w:tcBorders>
              <w:top w:val="single" w:sz="4" w:space="0" w:color="auto"/>
              <w:left w:val="single" w:sz="4" w:space="0" w:color="auto"/>
              <w:bottom w:val="single" w:sz="4" w:space="0" w:color="auto"/>
              <w:right w:val="single" w:sz="4" w:space="0" w:color="auto"/>
            </w:tcBorders>
          </w:tcPr>
          <w:p w14:paraId="2D65EC75" w14:textId="77777777" w:rsidR="00991040" w:rsidRDefault="00991040">
            <w:pPr>
              <w:spacing w:line="720" w:lineRule="auto"/>
              <w:jc w:val="center"/>
              <w:rPr>
                <w:rFonts w:ascii="宋体" w:hAnsi="宋体"/>
                <w:sz w:val="24"/>
                <w:szCs w:val="28"/>
                <w:u w:val="single"/>
              </w:rPr>
            </w:pPr>
          </w:p>
        </w:tc>
        <w:tc>
          <w:tcPr>
            <w:tcW w:w="3067" w:type="dxa"/>
            <w:tcBorders>
              <w:top w:val="single" w:sz="4" w:space="0" w:color="auto"/>
              <w:left w:val="single" w:sz="4" w:space="0" w:color="auto"/>
              <w:bottom w:val="single" w:sz="4" w:space="0" w:color="auto"/>
              <w:right w:val="single" w:sz="4" w:space="0" w:color="auto"/>
            </w:tcBorders>
            <w:vAlign w:val="center"/>
          </w:tcPr>
          <w:p w14:paraId="3A2D09AA" w14:textId="77777777" w:rsidR="00991040" w:rsidRDefault="00991040">
            <w:pPr>
              <w:spacing w:line="720" w:lineRule="auto"/>
              <w:jc w:val="center"/>
              <w:rPr>
                <w:rFonts w:ascii="宋体" w:hAnsi="宋体"/>
                <w:sz w:val="24"/>
                <w:szCs w:val="28"/>
                <w:u w:val="single"/>
              </w:rPr>
            </w:pPr>
          </w:p>
        </w:tc>
        <w:tc>
          <w:tcPr>
            <w:tcW w:w="2510" w:type="dxa"/>
            <w:tcBorders>
              <w:top w:val="single" w:sz="4" w:space="0" w:color="auto"/>
              <w:left w:val="single" w:sz="4" w:space="0" w:color="auto"/>
              <w:bottom w:val="single" w:sz="4" w:space="0" w:color="auto"/>
              <w:right w:val="single" w:sz="4" w:space="0" w:color="auto"/>
            </w:tcBorders>
            <w:vAlign w:val="center"/>
          </w:tcPr>
          <w:p w14:paraId="6CD88B55" w14:textId="77777777" w:rsidR="00991040" w:rsidRDefault="00991040">
            <w:pPr>
              <w:spacing w:line="720" w:lineRule="auto"/>
              <w:jc w:val="center"/>
              <w:rPr>
                <w:rFonts w:ascii="宋体" w:hAnsi="宋体"/>
                <w:sz w:val="24"/>
                <w:szCs w:val="28"/>
                <w:u w:val="single"/>
              </w:rPr>
            </w:pPr>
          </w:p>
        </w:tc>
        <w:tc>
          <w:tcPr>
            <w:tcW w:w="1218" w:type="dxa"/>
            <w:tcBorders>
              <w:top w:val="single" w:sz="4" w:space="0" w:color="auto"/>
              <w:left w:val="single" w:sz="4" w:space="0" w:color="auto"/>
              <w:bottom w:val="single" w:sz="4" w:space="0" w:color="auto"/>
              <w:right w:val="single" w:sz="4" w:space="0" w:color="auto"/>
            </w:tcBorders>
            <w:vAlign w:val="center"/>
          </w:tcPr>
          <w:p w14:paraId="4A662E25" w14:textId="77777777" w:rsidR="00991040" w:rsidRDefault="00991040">
            <w:pPr>
              <w:spacing w:line="720" w:lineRule="auto"/>
              <w:jc w:val="center"/>
              <w:rPr>
                <w:rFonts w:ascii="宋体" w:hAnsi="宋体"/>
                <w:sz w:val="24"/>
                <w:szCs w:val="28"/>
                <w:u w:val="single"/>
              </w:rPr>
            </w:pPr>
          </w:p>
        </w:tc>
        <w:tc>
          <w:tcPr>
            <w:tcW w:w="902" w:type="dxa"/>
            <w:tcBorders>
              <w:top w:val="single" w:sz="4" w:space="0" w:color="auto"/>
              <w:left w:val="single" w:sz="4" w:space="0" w:color="auto"/>
              <w:bottom w:val="single" w:sz="4" w:space="0" w:color="auto"/>
              <w:right w:val="single" w:sz="12" w:space="0" w:color="auto"/>
            </w:tcBorders>
            <w:vAlign w:val="center"/>
          </w:tcPr>
          <w:p w14:paraId="4D051B6E" w14:textId="77777777" w:rsidR="00991040" w:rsidRDefault="00991040">
            <w:pPr>
              <w:spacing w:line="720" w:lineRule="auto"/>
              <w:jc w:val="center"/>
              <w:rPr>
                <w:rFonts w:ascii="宋体" w:hAnsi="宋体"/>
                <w:sz w:val="24"/>
                <w:szCs w:val="28"/>
                <w:u w:val="single"/>
              </w:rPr>
            </w:pPr>
          </w:p>
        </w:tc>
      </w:tr>
      <w:tr w:rsidR="00991040" w14:paraId="1207784E" w14:textId="77777777">
        <w:tc>
          <w:tcPr>
            <w:tcW w:w="668" w:type="dxa"/>
            <w:vMerge/>
            <w:tcBorders>
              <w:left w:val="single" w:sz="12" w:space="0" w:color="auto"/>
              <w:right w:val="single" w:sz="4" w:space="0" w:color="auto"/>
            </w:tcBorders>
            <w:vAlign w:val="center"/>
          </w:tcPr>
          <w:p w14:paraId="333FF430" w14:textId="77777777" w:rsidR="00991040" w:rsidRDefault="00991040">
            <w:pPr>
              <w:widowControl/>
              <w:jc w:val="left"/>
              <w:rPr>
                <w:rFonts w:ascii="宋体" w:hAnsi="宋体"/>
                <w:sz w:val="28"/>
                <w:szCs w:val="28"/>
              </w:rPr>
            </w:pPr>
          </w:p>
        </w:tc>
        <w:tc>
          <w:tcPr>
            <w:tcW w:w="840" w:type="dxa"/>
            <w:tcBorders>
              <w:top w:val="single" w:sz="4" w:space="0" w:color="auto"/>
              <w:left w:val="single" w:sz="4" w:space="0" w:color="auto"/>
              <w:bottom w:val="single" w:sz="4" w:space="0" w:color="auto"/>
              <w:right w:val="single" w:sz="4" w:space="0" w:color="auto"/>
            </w:tcBorders>
          </w:tcPr>
          <w:p w14:paraId="3787A46A" w14:textId="77777777" w:rsidR="00991040" w:rsidRDefault="00991040">
            <w:pPr>
              <w:spacing w:line="720" w:lineRule="auto"/>
              <w:jc w:val="center"/>
              <w:rPr>
                <w:rFonts w:ascii="宋体" w:hAnsi="宋体"/>
                <w:sz w:val="24"/>
                <w:szCs w:val="28"/>
                <w:u w:val="single"/>
              </w:rPr>
            </w:pPr>
          </w:p>
        </w:tc>
        <w:tc>
          <w:tcPr>
            <w:tcW w:w="3067" w:type="dxa"/>
            <w:tcBorders>
              <w:top w:val="single" w:sz="4" w:space="0" w:color="auto"/>
              <w:left w:val="single" w:sz="4" w:space="0" w:color="auto"/>
              <w:bottom w:val="single" w:sz="4" w:space="0" w:color="auto"/>
              <w:right w:val="single" w:sz="4" w:space="0" w:color="auto"/>
            </w:tcBorders>
            <w:vAlign w:val="center"/>
          </w:tcPr>
          <w:p w14:paraId="69BB3B37" w14:textId="77777777" w:rsidR="00991040" w:rsidRDefault="00991040">
            <w:pPr>
              <w:spacing w:line="720" w:lineRule="auto"/>
              <w:jc w:val="center"/>
              <w:rPr>
                <w:rFonts w:ascii="宋体" w:hAnsi="宋体"/>
                <w:sz w:val="24"/>
                <w:szCs w:val="28"/>
                <w:u w:val="single"/>
              </w:rPr>
            </w:pPr>
          </w:p>
        </w:tc>
        <w:tc>
          <w:tcPr>
            <w:tcW w:w="2510" w:type="dxa"/>
            <w:tcBorders>
              <w:top w:val="single" w:sz="4" w:space="0" w:color="auto"/>
              <w:left w:val="single" w:sz="4" w:space="0" w:color="auto"/>
              <w:bottom w:val="single" w:sz="4" w:space="0" w:color="auto"/>
              <w:right w:val="single" w:sz="4" w:space="0" w:color="auto"/>
            </w:tcBorders>
            <w:vAlign w:val="center"/>
          </w:tcPr>
          <w:p w14:paraId="4EDB9C79" w14:textId="77777777" w:rsidR="00991040" w:rsidRDefault="00991040">
            <w:pPr>
              <w:spacing w:line="720" w:lineRule="auto"/>
              <w:jc w:val="center"/>
              <w:rPr>
                <w:rFonts w:ascii="宋体" w:hAnsi="宋体"/>
                <w:sz w:val="24"/>
                <w:szCs w:val="28"/>
                <w:u w:val="single"/>
              </w:rPr>
            </w:pPr>
          </w:p>
        </w:tc>
        <w:tc>
          <w:tcPr>
            <w:tcW w:w="1218" w:type="dxa"/>
            <w:tcBorders>
              <w:top w:val="single" w:sz="4" w:space="0" w:color="auto"/>
              <w:left w:val="single" w:sz="4" w:space="0" w:color="auto"/>
              <w:bottom w:val="single" w:sz="4" w:space="0" w:color="auto"/>
              <w:right w:val="single" w:sz="4" w:space="0" w:color="auto"/>
            </w:tcBorders>
            <w:vAlign w:val="center"/>
          </w:tcPr>
          <w:p w14:paraId="5A0EB296" w14:textId="77777777" w:rsidR="00991040" w:rsidRDefault="00991040">
            <w:pPr>
              <w:spacing w:line="720" w:lineRule="auto"/>
              <w:jc w:val="center"/>
              <w:rPr>
                <w:rFonts w:ascii="宋体" w:hAnsi="宋体"/>
                <w:sz w:val="24"/>
                <w:szCs w:val="28"/>
                <w:u w:val="single"/>
              </w:rPr>
            </w:pPr>
          </w:p>
        </w:tc>
        <w:tc>
          <w:tcPr>
            <w:tcW w:w="902" w:type="dxa"/>
            <w:tcBorders>
              <w:top w:val="single" w:sz="4" w:space="0" w:color="auto"/>
              <w:left w:val="single" w:sz="4" w:space="0" w:color="auto"/>
              <w:bottom w:val="single" w:sz="4" w:space="0" w:color="auto"/>
              <w:right w:val="single" w:sz="12" w:space="0" w:color="auto"/>
            </w:tcBorders>
            <w:vAlign w:val="center"/>
          </w:tcPr>
          <w:p w14:paraId="00E5FC2A" w14:textId="77777777" w:rsidR="00991040" w:rsidRDefault="00991040">
            <w:pPr>
              <w:spacing w:line="720" w:lineRule="auto"/>
              <w:jc w:val="center"/>
              <w:rPr>
                <w:rFonts w:ascii="宋体" w:hAnsi="宋体"/>
                <w:sz w:val="24"/>
                <w:szCs w:val="28"/>
                <w:u w:val="single"/>
              </w:rPr>
            </w:pPr>
          </w:p>
        </w:tc>
      </w:tr>
      <w:tr w:rsidR="00991040" w14:paraId="6DEFF1A4" w14:textId="77777777">
        <w:tc>
          <w:tcPr>
            <w:tcW w:w="668" w:type="dxa"/>
            <w:vMerge/>
            <w:tcBorders>
              <w:left w:val="single" w:sz="12" w:space="0" w:color="auto"/>
              <w:right w:val="single" w:sz="4" w:space="0" w:color="auto"/>
            </w:tcBorders>
            <w:vAlign w:val="center"/>
          </w:tcPr>
          <w:p w14:paraId="439EFFC9" w14:textId="77777777" w:rsidR="00991040" w:rsidRDefault="00991040">
            <w:pPr>
              <w:widowControl/>
              <w:jc w:val="left"/>
              <w:rPr>
                <w:rFonts w:ascii="宋体" w:hAnsi="宋体"/>
                <w:sz w:val="28"/>
                <w:szCs w:val="28"/>
              </w:rPr>
            </w:pPr>
          </w:p>
        </w:tc>
        <w:tc>
          <w:tcPr>
            <w:tcW w:w="840" w:type="dxa"/>
            <w:tcBorders>
              <w:top w:val="single" w:sz="4" w:space="0" w:color="auto"/>
              <w:left w:val="single" w:sz="4" w:space="0" w:color="auto"/>
              <w:bottom w:val="single" w:sz="4" w:space="0" w:color="auto"/>
              <w:right w:val="single" w:sz="4" w:space="0" w:color="auto"/>
            </w:tcBorders>
          </w:tcPr>
          <w:p w14:paraId="45C790E2" w14:textId="77777777" w:rsidR="00991040" w:rsidRDefault="00991040">
            <w:pPr>
              <w:spacing w:line="720" w:lineRule="auto"/>
              <w:jc w:val="center"/>
              <w:rPr>
                <w:rFonts w:ascii="宋体" w:hAnsi="宋体"/>
                <w:sz w:val="24"/>
                <w:szCs w:val="28"/>
                <w:u w:val="single"/>
              </w:rPr>
            </w:pPr>
          </w:p>
        </w:tc>
        <w:tc>
          <w:tcPr>
            <w:tcW w:w="3067" w:type="dxa"/>
            <w:tcBorders>
              <w:top w:val="single" w:sz="4" w:space="0" w:color="auto"/>
              <w:left w:val="single" w:sz="4" w:space="0" w:color="auto"/>
              <w:bottom w:val="single" w:sz="4" w:space="0" w:color="auto"/>
              <w:right w:val="single" w:sz="4" w:space="0" w:color="auto"/>
            </w:tcBorders>
            <w:vAlign w:val="center"/>
          </w:tcPr>
          <w:p w14:paraId="140DFB95" w14:textId="77777777" w:rsidR="00991040" w:rsidRDefault="00991040">
            <w:pPr>
              <w:spacing w:line="720" w:lineRule="auto"/>
              <w:jc w:val="center"/>
              <w:rPr>
                <w:rFonts w:ascii="宋体" w:hAnsi="宋体"/>
                <w:sz w:val="24"/>
                <w:szCs w:val="28"/>
                <w:u w:val="single"/>
              </w:rPr>
            </w:pPr>
          </w:p>
        </w:tc>
        <w:tc>
          <w:tcPr>
            <w:tcW w:w="2510" w:type="dxa"/>
            <w:tcBorders>
              <w:top w:val="single" w:sz="4" w:space="0" w:color="auto"/>
              <w:left w:val="single" w:sz="4" w:space="0" w:color="auto"/>
              <w:bottom w:val="single" w:sz="4" w:space="0" w:color="auto"/>
              <w:right w:val="single" w:sz="4" w:space="0" w:color="auto"/>
            </w:tcBorders>
            <w:vAlign w:val="center"/>
          </w:tcPr>
          <w:p w14:paraId="77792F8F" w14:textId="77777777" w:rsidR="00991040" w:rsidRDefault="00991040">
            <w:pPr>
              <w:spacing w:line="720" w:lineRule="auto"/>
              <w:jc w:val="center"/>
              <w:rPr>
                <w:rFonts w:ascii="宋体" w:hAnsi="宋体"/>
                <w:sz w:val="24"/>
                <w:szCs w:val="28"/>
                <w:u w:val="single"/>
              </w:rPr>
            </w:pPr>
          </w:p>
        </w:tc>
        <w:tc>
          <w:tcPr>
            <w:tcW w:w="1218" w:type="dxa"/>
            <w:tcBorders>
              <w:top w:val="single" w:sz="4" w:space="0" w:color="auto"/>
              <w:left w:val="single" w:sz="4" w:space="0" w:color="auto"/>
              <w:bottom w:val="single" w:sz="4" w:space="0" w:color="auto"/>
              <w:right w:val="single" w:sz="4" w:space="0" w:color="auto"/>
            </w:tcBorders>
            <w:vAlign w:val="center"/>
          </w:tcPr>
          <w:p w14:paraId="7F227622" w14:textId="77777777" w:rsidR="00991040" w:rsidRDefault="00991040">
            <w:pPr>
              <w:spacing w:line="720" w:lineRule="auto"/>
              <w:jc w:val="center"/>
              <w:rPr>
                <w:rFonts w:ascii="宋体" w:hAnsi="宋体"/>
                <w:sz w:val="24"/>
                <w:szCs w:val="28"/>
                <w:u w:val="single"/>
              </w:rPr>
            </w:pPr>
          </w:p>
        </w:tc>
        <w:tc>
          <w:tcPr>
            <w:tcW w:w="902" w:type="dxa"/>
            <w:tcBorders>
              <w:top w:val="single" w:sz="4" w:space="0" w:color="auto"/>
              <w:left w:val="single" w:sz="4" w:space="0" w:color="auto"/>
              <w:bottom w:val="single" w:sz="4" w:space="0" w:color="auto"/>
              <w:right w:val="single" w:sz="12" w:space="0" w:color="auto"/>
            </w:tcBorders>
            <w:vAlign w:val="center"/>
          </w:tcPr>
          <w:p w14:paraId="681AF9D9" w14:textId="77777777" w:rsidR="00991040" w:rsidRDefault="00991040">
            <w:pPr>
              <w:spacing w:line="720" w:lineRule="auto"/>
              <w:jc w:val="center"/>
              <w:rPr>
                <w:rFonts w:ascii="宋体" w:hAnsi="宋体"/>
                <w:sz w:val="24"/>
                <w:szCs w:val="28"/>
                <w:u w:val="single"/>
              </w:rPr>
            </w:pPr>
          </w:p>
        </w:tc>
      </w:tr>
      <w:tr w:rsidR="00991040" w14:paraId="1C396C93" w14:textId="77777777">
        <w:trPr>
          <w:trHeight w:val="1420"/>
        </w:trPr>
        <w:tc>
          <w:tcPr>
            <w:tcW w:w="668" w:type="dxa"/>
            <w:vMerge/>
            <w:tcBorders>
              <w:left w:val="single" w:sz="12" w:space="0" w:color="auto"/>
              <w:right w:val="single" w:sz="4" w:space="0" w:color="auto"/>
            </w:tcBorders>
            <w:vAlign w:val="center"/>
          </w:tcPr>
          <w:p w14:paraId="29160B6D" w14:textId="77777777" w:rsidR="00991040" w:rsidRDefault="00991040">
            <w:pPr>
              <w:widowControl/>
              <w:jc w:val="left"/>
              <w:rPr>
                <w:rFonts w:ascii="宋体" w:hAnsi="宋体"/>
                <w:sz w:val="28"/>
                <w:szCs w:val="28"/>
              </w:rPr>
            </w:pPr>
          </w:p>
        </w:tc>
        <w:tc>
          <w:tcPr>
            <w:tcW w:w="840" w:type="dxa"/>
            <w:tcBorders>
              <w:top w:val="single" w:sz="4" w:space="0" w:color="auto"/>
              <w:left w:val="single" w:sz="4" w:space="0" w:color="auto"/>
              <w:bottom w:val="single" w:sz="4" w:space="0" w:color="auto"/>
              <w:right w:val="single" w:sz="4" w:space="0" w:color="auto"/>
            </w:tcBorders>
          </w:tcPr>
          <w:p w14:paraId="4DC12F56" w14:textId="77777777" w:rsidR="00991040" w:rsidRDefault="00991040">
            <w:pPr>
              <w:spacing w:line="720" w:lineRule="auto"/>
              <w:jc w:val="center"/>
              <w:rPr>
                <w:rFonts w:ascii="宋体" w:hAnsi="宋体"/>
                <w:sz w:val="24"/>
                <w:szCs w:val="28"/>
                <w:u w:val="single"/>
              </w:rPr>
            </w:pPr>
          </w:p>
        </w:tc>
        <w:tc>
          <w:tcPr>
            <w:tcW w:w="3067" w:type="dxa"/>
            <w:tcBorders>
              <w:top w:val="single" w:sz="4" w:space="0" w:color="auto"/>
              <w:left w:val="single" w:sz="4" w:space="0" w:color="auto"/>
              <w:bottom w:val="single" w:sz="4" w:space="0" w:color="auto"/>
              <w:right w:val="single" w:sz="4" w:space="0" w:color="auto"/>
            </w:tcBorders>
            <w:vAlign w:val="center"/>
          </w:tcPr>
          <w:p w14:paraId="0741CED0" w14:textId="77777777" w:rsidR="00991040" w:rsidRDefault="00991040">
            <w:pPr>
              <w:spacing w:line="720" w:lineRule="auto"/>
              <w:jc w:val="center"/>
              <w:rPr>
                <w:rFonts w:ascii="宋体" w:hAnsi="宋体"/>
                <w:sz w:val="24"/>
                <w:szCs w:val="28"/>
                <w:u w:val="single"/>
              </w:rPr>
            </w:pPr>
          </w:p>
        </w:tc>
        <w:tc>
          <w:tcPr>
            <w:tcW w:w="2510" w:type="dxa"/>
            <w:tcBorders>
              <w:top w:val="single" w:sz="4" w:space="0" w:color="auto"/>
              <w:left w:val="single" w:sz="4" w:space="0" w:color="auto"/>
              <w:bottom w:val="single" w:sz="4" w:space="0" w:color="auto"/>
              <w:right w:val="single" w:sz="4" w:space="0" w:color="auto"/>
            </w:tcBorders>
            <w:vAlign w:val="center"/>
          </w:tcPr>
          <w:p w14:paraId="02A7A981" w14:textId="77777777" w:rsidR="00991040" w:rsidRDefault="00991040">
            <w:pPr>
              <w:spacing w:line="720" w:lineRule="auto"/>
              <w:jc w:val="center"/>
              <w:rPr>
                <w:rFonts w:ascii="宋体" w:hAnsi="宋体"/>
                <w:sz w:val="24"/>
                <w:szCs w:val="28"/>
                <w:u w:val="single"/>
              </w:rPr>
            </w:pPr>
          </w:p>
        </w:tc>
        <w:tc>
          <w:tcPr>
            <w:tcW w:w="1218" w:type="dxa"/>
            <w:tcBorders>
              <w:top w:val="single" w:sz="4" w:space="0" w:color="auto"/>
              <w:left w:val="single" w:sz="4" w:space="0" w:color="auto"/>
              <w:bottom w:val="single" w:sz="4" w:space="0" w:color="auto"/>
              <w:right w:val="single" w:sz="4" w:space="0" w:color="auto"/>
            </w:tcBorders>
            <w:vAlign w:val="center"/>
          </w:tcPr>
          <w:p w14:paraId="751E6638" w14:textId="77777777" w:rsidR="00991040" w:rsidRDefault="00991040">
            <w:pPr>
              <w:spacing w:line="720" w:lineRule="auto"/>
              <w:jc w:val="center"/>
              <w:rPr>
                <w:rFonts w:ascii="宋体" w:hAnsi="宋体"/>
                <w:sz w:val="24"/>
                <w:szCs w:val="28"/>
                <w:u w:val="single"/>
              </w:rPr>
            </w:pPr>
          </w:p>
        </w:tc>
        <w:tc>
          <w:tcPr>
            <w:tcW w:w="902" w:type="dxa"/>
            <w:tcBorders>
              <w:top w:val="single" w:sz="4" w:space="0" w:color="auto"/>
              <w:left w:val="single" w:sz="4" w:space="0" w:color="auto"/>
              <w:bottom w:val="single" w:sz="4" w:space="0" w:color="auto"/>
              <w:right w:val="single" w:sz="12" w:space="0" w:color="auto"/>
            </w:tcBorders>
            <w:vAlign w:val="center"/>
          </w:tcPr>
          <w:p w14:paraId="2A446091" w14:textId="77777777" w:rsidR="00991040" w:rsidRDefault="00991040">
            <w:pPr>
              <w:spacing w:line="720" w:lineRule="auto"/>
              <w:jc w:val="center"/>
              <w:rPr>
                <w:rFonts w:ascii="宋体" w:hAnsi="宋体"/>
                <w:sz w:val="24"/>
                <w:szCs w:val="28"/>
                <w:u w:val="single"/>
              </w:rPr>
            </w:pPr>
          </w:p>
        </w:tc>
      </w:tr>
      <w:tr w:rsidR="00991040" w14:paraId="371DDE76" w14:textId="77777777">
        <w:trPr>
          <w:cantSplit/>
          <w:trHeight w:val="1128"/>
        </w:trPr>
        <w:tc>
          <w:tcPr>
            <w:tcW w:w="668" w:type="dxa"/>
            <w:vMerge/>
            <w:tcBorders>
              <w:left w:val="single" w:sz="12" w:space="0" w:color="auto"/>
              <w:bottom w:val="single" w:sz="12" w:space="0" w:color="auto"/>
              <w:right w:val="single" w:sz="4" w:space="0" w:color="auto"/>
            </w:tcBorders>
            <w:textDirection w:val="tbRlV"/>
            <w:vAlign w:val="center"/>
          </w:tcPr>
          <w:p w14:paraId="62070B55" w14:textId="77777777" w:rsidR="00991040" w:rsidRDefault="00991040">
            <w:pPr>
              <w:ind w:left="113" w:right="113"/>
              <w:jc w:val="center"/>
              <w:rPr>
                <w:rFonts w:ascii="宋体" w:hAnsi="宋体"/>
                <w:sz w:val="28"/>
                <w:szCs w:val="28"/>
              </w:rPr>
            </w:pPr>
          </w:p>
        </w:tc>
        <w:tc>
          <w:tcPr>
            <w:tcW w:w="840" w:type="dxa"/>
            <w:tcBorders>
              <w:top w:val="single" w:sz="4" w:space="0" w:color="auto"/>
              <w:left w:val="single" w:sz="4" w:space="0" w:color="auto"/>
              <w:bottom w:val="single" w:sz="12" w:space="0" w:color="auto"/>
              <w:right w:val="single" w:sz="4" w:space="0" w:color="auto"/>
            </w:tcBorders>
          </w:tcPr>
          <w:p w14:paraId="434AA41B" w14:textId="77777777" w:rsidR="00991040" w:rsidRDefault="00991040">
            <w:pPr>
              <w:spacing w:line="720" w:lineRule="auto"/>
              <w:jc w:val="center"/>
              <w:rPr>
                <w:rFonts w:ascii="宋体" w:hAnsi="宋体"/>
                <w:sz w:val="24"/>
                <w:szCs w:val="28"/>
                <w:u w:val="single"/>
              </w:rPr>
            </w:pPr>
          </w:p>
        </w:tc>
        <w:tc>
          <w:tcPr>
            <w:tcW w:w="3067" w:type="dxa"/>
            <w:tcBorders>
              <w:top w:val="single" w:sz="4" w:space="0" w:color="auto"/>
              <w:left w:val="single" w:sz="4" w:space="0" w:color="auto"/>
              <w:bottom w:val="single" w:sz="12" w:space="0" w:color="auto"/>
              <w:right w:val="single" w:sz="4" w:space="0" w:color="auto"/>
            </w:tcBorders>
            <w:vAlign w:val="center"/>
          </w:tcPr>
          <w:p w14:paraId="21866CB0" w14:textId="77777777" w:rsidR="00991040" w:rsidRDefault="00991040">
            <w:pPr>
              <w:spacing w:line="720" w:lineRule="auto"/>
              <w:jc w:val="center"/>
              <w:rPr>
                <w:rFonts w:ascii="宋体" w:hAnsi="宋体"/>
                <w:sz w:val="24"/>
                <w:szCs w:val="28"/>
                <w:u w:val="single"/>
              </w:rPr>
            </w:pPr>
          </w:p>
        </w:tc>
        <w:tc>
          <w:tcPr>
            <w:tcW w:w="2510" w:type="dxa"/>
            <w:tcBorders>
              <w:top w:val="single" w:sz="4" w:space="0" w:color="auto"/>
              <w:left w:val="single" w:sz="4" w:space="0" w:color="auto"/>
              <w:bottom w:val="single" w:sz="12" w:space="0" w:color="auto"/>
              <w:right w:val="single" w:sz="4" w:space="0" w:color="auto"/>
            </w:tcBorders>
            <w:vAlign w:val="center"/>
          </w:tcPr>
          <w:p w14:paraId="3D045D5A" w14:textId="77777777" w:rsidR="00991040" w:rsidRDefault="00991040">
            <w:pPr>
              <w:spacing w:line="720" w:lineRule="auto"/>
              <w:jc w:val="center"/>
              <w:rPr>
                <w:rFonts w:ascii="宋体" w:hAnsi="宋体"/>
                <w:sz w:val="24"/>
                <w:szCs w:val="28"/>
                <w:u w:val="single"/>
              </w:rPr>
            </w:pPr>
          </w:p>
        </w:tc>
        <w:tc>
          <w:tcPr>
            <w:tcW w:w="1218" w:type="dxa"/>
            <w:tcBorders>
              <w:top w:val="single" w:sz="4" w:space="0" w:color="auto"/>
              <w:left w:val="single" w:sz="4" w:space="0" w:color="auto"/>
              <w:bottom w:val="single" w:sz="12" w:space="0" w:color="auto"/>
              <w:right w:val="single" w:sz="4" w:space="0" w:color="auto"/>
            </w:tcBorders>
            <w:vAlign w:val="center"/>
          </w:tcPr>
          <w:p w14:paraId="6B7E0F1F" w14:textId="77777777" w:rsidR="00991040" w:rsidRDefault="00991040">
            <w:pPr>
              <w:spacing w:line="720" w:lineRule="auto"/>
              <w:jc w:val="center"/>
              <w:rPr>
                <w:rFonts w:ascii="宋体" w:hAnsi="宋体"/>
                <w:sz w:val="24"/>
                <w:szCs w:val="28"/>
                <w:u w:val="single"/>
              </w:rPr>
            </w:pPr>
          </w:p>
        </w:tc>
        <w:tc>
          <w:tcPr>
            <w:tcW w:w="902" w:type="dxa"/>
            <w:tcBorders>
              <w:top w:val="single" w:sz="4" w:space="0" w:color="auto"/>
              <w:left w:val="single" w:sz="4" w:space="0" w:color="auto"/>
              <w:bottom w:val="single" w:sz="12" w:space="0" w:color="auto"/>
              <w:right w:val="single" w:sz="12" w:space="0" w:color="auto"/>
            </w:tcBorders>
            <w:vAlign w:val="center"/>
          </w:tcPr>
          <w:p w14:paraId="5E1718C3" w14:textId="77777777" w:rsidR="00991040" w:rsidRDefault="00991040">
            <w:pPr>
              <w:spacing w:line="720" w:lineRule="auto"/>
              <w:jc w:val="center"/>
              <w:rPr>
                <w:rFonts w:ascii="宋体" w:hAnsi="宋体"/>
                <w:sz w:val="24"/>
                <w:szCs w:val="28"/>
                <w:u w:val="single"/>
              </w:rPr>
            </w:pPr>
          </w:p>
        </w:tc>
      </w:tr>
    </w:tbl>
    <w:p w14:paraId="0FEC24BE" w14:textId="77777777" w:rsidR="00991040" w:rsidRDefault="00000000">
      <w:pPr>
        <w:spacing w:line="400" w:lineRule="atLeast"/>
        <w:rPr>
          <w:rFonts w:ascii="宋体" w:hAnsi="宋体"/>
          <w:sz w:val="24"/>
        </w:rPr>
      </w:pPr>
      <w:r>
        <w:rPr>
          <w:rFonts w:ascii="宋体" w:hAnsi="宋体" w:hint="eastAsia"/>
          <w:sz w:val="24"/>
        </w:rPr>
        <w:t>备注：</w:t>
      </w:r>
      <w:r>
        <w:rPr>
          <w:rFonts w:ascii="宋体" w:hAnsi="宋体"/>
          <w:sz w:val="24"/>
        </w:rPr>
        <w:t>1</w:t>
      </w:r>
      <w:r>
        <w:rPr>
          <w:rFonts w:ascii="宋体" w:hAnsi="宋体" w:hint="eastAsia"/>
          <w:sz w:val="24"/>
        </w:rPr>
        <w:t>、此表可自行扩展；</w:t>
      </w:r>
    </w:p>
    <w:p w14:paraId="714A58A0" w14:textId="77777777" w:rsidR="00991040" w:rsidRDefault="00991040">
      <w:pPr>
        <w:rPr>
          <w:rFonts w:ascii="宋体" w:hAnsi="宋体"/>
          <w:sz w:val="24"/>
        </w:rPr>
      </w:pPr>
    </w:p>
    <w:p w14:paraId="4C36D687" w14:textId="77777777" w:rsidR="00991040" w:rsidRDefault="00991040">
      <w:pPr>
        <w:pStyle w:val="21"/>
        <w:ind w:leftChars="0" w:left="0" w:firstLineChars="0" w:firstLine="0"/>
        <w:rPr>
          <w:rFonts w:ascii="宋体" w:hAnsi="宋体"/>
        </w:rPr>
      </w:pPr>
    </w:p>
    <w:p w14:paraId="6ED0E22A" w14:textId="77777777" w:rsidR="00991040" w:rsidRDefault="00991040">
      <w:pPr>
        <w:pStyle w:val="21"/>
        <w:ind w:leftChars="0" w:left="0" w:firstLineChars="0" w:firstLine="0"/>
        <w:rPr>
          <w:rFonts w:ascii="宋体" w:hAnsi="宋体"/>
        </w:rPr>
      </w:pPr>
    </w:p>
    <w:p w14:paraId="5E815F64"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24355C2B"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2E1D931F"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3FA1DA43"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3F3F198D"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72C40E8F"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t>五、报价响应函</w:t>
      </w:r>
    </w:p>
    <w:p w14:paraId="666F8A12" w14:textId="77777777" w:rsidR="00991040" w:rsidRDefault="00000000">
      <w:pPr>
        <w:pStyle w:val="a7"/>
        <w:adjustRightInd w:val="0"/>
        <w:snapToGrid w:val="0"/>
        <w:spacing w:line="440" w:lineRule="exact"/>
        <w:rPr>
          <w:rFonts w:hAnsi="宋体"/>
          <w:sz w:val="24"/>
          <w:szCs w:val="24"/>
        </w:rPr>
      </w:pPr>
      <w:r>
        <w:rPr>
          <w:rFonts w:hAnsi="宋体" w:hint="eastAsia"/>
          <w:sz w:val="24"/>
          <w:szCs w:val="24"/>
        </w:rPr>
        <w:lastRenderedPageBreak/>
        <w:t>至：</w:t>
      </w:r>
      <w:r>
        <w:rPr>
          <w:rFonts w:hAnsi="宋体" w:hint="eastAsia"/>
          <w:sz w:val="24"/>
          <w:szCs w:val="24"/>
          <w:u w:val="single"/>
        </w:rPr>
        <w:t>（南通</w:t>
      </w:r>
      <w:proofErr w:type="gramStart"/>
      <w:r>
        <w:rPr>
          <w:rFonts w:hAnsi="宋体" w:hint="eastAsia"/>
          <w:sz w:val="24"/>
          <w:szCs w:val="24"/>
          <w:u w:val="single"/>
        </w:rPr>
        <w:t>通安聚</w:t>
      </w:r>
      <w:proofErr w:type="gramEnd"/>
      <w:r>
        <w:rPr>
          <w:rFonts w:hAnsi="宋体" w:hint="eastAsia"/>
          <w:sz w:val="24"/>
          <w:szCs w:val="24"/>
          <w:u w:val="single"/>
        </w:rPr>
        <w:t>龙外包服务有限公司）</w:t>
      </w:r>
    </w:p>
    <w:p w14:paraId="6010B3C5"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根据贵方为</w:t>
      </w:r>
      <w:r>
        <w:rPr>
          <w:rFonts w:hAnsi="宋体" w:hint="eastAsia"/>
          <w:sz w:val="24"/>
          <w:szCs w:val="24"/>
          <w:u w:val="single"/>
        </w:rPr>
        <w:t>（项目名称）</w:t>
      </w:r>
      <w:r>
        <w:rPr>
          <w:rFonts w:hAnsi="宋体" w:hint="eastAsia"/>
          <w:sz w:val="24"/>
          <w:szCs w:val="24"/>
        </w:rPr>
        <w:t>项目招标文件内容，我方签字代表</w:t>
      </w:r>
      <w:r>
        <w:rPr>
          <w:rFonts w:hAnsi="宋体" w:hint="eastAsia"/>
          <w:sz w:val="24"/>
          <w:szCs w:val="24"/>
          <w:u w:val="single"/>
        </w:rPr>
        <w:t>（姓名）</w:t>
      </w:r>
      <w:r>
        <w:rPr>
          <w:rFonts w:hAnsi="宋体" w:hint="eastAsia"/>
          <w:sz w:val="24"/>
          <w:szCs w:val="24"/>
        </w:rPr>
        <w:t>经正式授权并代表投标人</w:t>
      </w:r>
      <w:r>
        <w:rPr>
          <w:rFonts w:hAnsi="宋体" w:hint="eastAsia"/>
          <w:sz w:val="24"/>
          <w:szCs w:val="24"/>
          <w:u w:val="single"/>
        </w:rPr>
        <w:t>（投标人名称）</w:t>
      </w:r>
      <w:r>
        <w:rPr>
          <w:rFonts w:hAnsi="宋体" w:hint="eastAsia"/>
          <w:sz w:val="24"/>
          <w:szCs w:val="24"/>
        </w:rPr>
        <w:t>提交投标文件；</w:t>
      </w:r>
    </w:p>
    <w:p w14:paraId="7BCD8798"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据此函，签字代表宣布同意如下：</w:t>
      </w:r>
    </w:p>
    <w:p w14:paraId="16D7DC2A"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1.在研究了贵公司提供的招标文件（含补遗文件，如有）后，承担</w:t>
      </w:r>
      <w:r>
        <w:rPr>
          <w:rFonts w:hAnsi="宋体" w:hint="eastAsia"/>
          <w:sz w:val="24"/>
          <w:szCs w:val="24"/>
          <w:u w:val="single"/>
        </w:rPr>
        <w:t>（项目名称）</w:t>
      </w:r>
      <w:r>
        <w:rPr>
          <w:rFonts w:hAnsi="宋体" w:hint="eastAsia"/>
          <w:sz w:val="24"/>
          <w:szCs w:val="24"/>
        </w:rPr>
        <w:t>，并按合同条件的要求，完成该项目服务任务。</w:t>
      </w:r>
    </w:p>
    <w:p w14:paraId="7225FA2B"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2.我方已详细审查全部招标文件，包括有关澄清和补充说明</w:t>
      </w:r>
      <w:r>
        <w:rPr>
          <w:rFonts w:hAnsi="宋体" w:hint="eastAsia"/>
          <w:sz w:val="24"/>
          <w:szCs w:val="24"/>
          <w:u w:val="single"/>
        </w:rPr>
        <w:t>（如有）</w:t>
      </w:r>
      <w:r>
        <w:rPr>
          <w:rFonts w:hAnsi="宋体" w:hint="eastAsia"/>
          <w:sz w:val="24"/>
          <w:szCs w:val="24"/>
        </w:rPr>
        <w:t xml:space="preserve">。我们完全理解并同意放弃对这方面有不明及误解的权利。 </w:t>
      </w:r>
    </w:p>
    <w:p w14:paraId="35FB2554"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3.本投标文件有效期为自开标日起</w:t>
      </w:r>
      <w:r>
        <w:rPr>
          <w:rFonts w:hAnsi="宋体" w:hint="eastAsia"/>
          <w:sz w:val="24"/>
          <w:szCs w:val="24"/>
          <w:u w:val="single"/>
        </w:rPr>
        <w:t>60</w:t>
      </w:r>
      <w:r>
        <w:rPr>
          <w:rFonts w:hAnsi="宋体" w:hint="eastAsia"/>
          <w:sz w:val="24"/>
          <w:szCs w:val="24"/>
        </w:rPr>
        <w:t xml:space="preserve">个日历天。在这期间，本投标文件将始终对我方具有约束力，并可随时被接受。本次招标文件和本投标文件将作为合同的附件。 </w:t>
      </w:r>
    </w:p>
    <w:p w14:paraId="7ED3DBF5"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4.我方愿意向招标人提供任何与本次招标相关的其他资料。</w:t>
      </w:r>
    </w:p>
    <w:p w14:paraId="20AA3B0B" w14:textId="77777777" w:rsidR="00991040" w:rsidRDefault="00000000">
      <w:pPr>
        <w:pStyle w:val="a7"/>
        <w:adjustRightInd w:val="0"/>
        <w:snapToGrid w:val="0"/>
        <w:spacing w:line="440" w:lineRule="exact"/>
        <w:ind w:firstLineChars="200" w:firstLine="480"/>
        <w:rPr>
          <w:rFonts w:hAnsi="宋体"/>
          <w:sz w:val="24"/>
          <w:szCs w:val="24"/>
        </w:rPr>
      </w:pPr>
      <w:r>
        <w:rPr>
          <w:rFonts w:hAnsi="宋体" w:hint="eastAsia"/>
          <w:sz w:val="24"/>
          <w:szCs w:val="24"/>
        </w:rPr>
        <w:t>5.我方将严格履行本投标文件中的全部承诺和责任，并遵守招标文件中对投标人的所有规定。</w:t>
      </w:r>
    </w:p>
    <w:p w14:paraId="3DA7E458" w14:textId="77777777" w:rsidR="00991040" w:rsidRDefault="00000000">
      <w:pPr>
        <w:pStyle w:val="a7"/>
        <w:adjustRightInd w:val="0"/>
        <w:snapToGrid w:val="0"/>
        <w:spacing w:line="440" w:lineRule="exact"/>
        <w:ind w:firstLineChars="200" w:firstLine="480"/>
        <w:rPr>
          <w:rFonts w:hAnsi="宋体"/>
          <w:sz w:val="24"/>
          <w:szCs w:val="24"/>
          <w:u w:val="single"/>
        </w:rPr>
      </w:pPr>
      <w:r>
        <w:rPr>
          <w:rFonts w:hAnsi="宋体" w:hint="eastAsia"/>
          <w:sz w:val="24"/>
          <w:szCs w:val="24"/>
        </w:rPr>
        <w:t>6.与本次招标有关的一切往来信函请寄：</w:t>
      </w:r>
      <w:r>
        <w:rPr>
          <w:rFonts w:hAnsi="宋体" w:hint="eastAsia"/>
          <w:sz w:val="24"/>
          <w:szCs w:val="24"/>
          <w:u w:val="single"/>
        </w:rPr>
        <w:t xml:space="preserve">                </w:t>
      </w:r>
      <w:r>
        <w:rPr>
          <w:rFonts w:hAnsi="宋体" w:hint="eastAsia"/>
          <w:sz w:val="24"/>
          <w:szCs w:val="24"/>
        </w:rPr>
        <w:t>。</w:t>
      </w:r>
    </w:p>
    <w:p w14:paraId="6CEFEB84" w14:textId="77777777" w:rsidR="00991040" w:rsidRDefault="00991040">
      <w:pPr>
        <w:tabs>
          <w:tab w:val="left" w:pos="851"/>
        </w:tabs>
        <w:spacing w:line="440" w:lineRule="exact"/>
        <w:ind w:leftChars="200" w:left="420"/>
        <w:jc w:val="right"/>
        <w:rPr>
          <w:rFonts w:ascii="宋体" w:hAnsi="宋体"/>
          <w:kern w:val="0"/>
          <w:sz w:val="24"/>
        </w:rPr>
      </w:pPr>
    </w:p>
    <w:p w14:paraId="4B2B2834" w14:textId="77777777" w:rsidR="00991040" w:rsidRDefault="00000000">
      <w:pPr>
        <w:tabs>
          <w:tab w:val="left" w:pos="851"/>
        </w:tabs>
        <w:spacing w:line="440" w:lineRule="exact"/>
        <w:ind w:leftChars="200" w:left="420"/>
        <w:rPr>
          <w:rFonts w:ascii="宋体" w:hAnsi="宋体"/>
          <w:kern w:val="0"/>
          <w:sz w:val="24"/>
        </w:rPr>
      </w:pPr>
      <w:r>
        <w:rPr>
          <w:rFonts w:ascii="宋体" w:hAnsi="宋体" w:hint="eastAsia"/>
          <w:kern w:val="0"/>
          <w:sz w:val="24"/>
        </w:rPr>
        <w:t>投标人：</w:t>
      </w:r>
      <w:r>
        <w:rPr>
          <w:rFonts w:ascii="宋体" w:hAnsi="宋体" w:hint="eastAsia"/>
          <w:kern w:val="0"/>
          <w:sz w:val="24"/>
          <w:u w:val="single"/>
        </w:rPr>
        <w:t xml:space="preserve">                   </w:t>
      </w:r>
      <w:r>
        <w:rPr>
          <w:rFonts w:ascii="宋体" w:hAnsi="宋体" w:hint="eastAsia"/>
          <w:kern w:val="0"/>
          <w:sz w:val="24"/>
        </w:rPr>
        <w:t>（盖单位公章）</w:t>
      </w:r>
    </w:p>
    <w:p w14:paraId="51B23977" w14:textId="77777777" w:rsidR="00991040" w:rsidRDefault="00000000">
      <w:pPr>
        <w:tabs>
          <w:tab w:val="left" w:pos="851"/>
        </w:tabs>
        <w:spacing w:line="440" w:lineRule="exact"/>
        <w:ind w:leftChars="200" w:left="420"/>
        <w:rPr>
          <w:rFonts w:ascii="宋体" w:hAnsi="宋体"/>
          <w:kern w:val="0"/>
          <w:sz w:val="24"/>
        </w:rPr>
      </w:pPr>
      <w:r>
        <w:rPr>
          <w:rFonts w:ascii="宋体" w:hAnsi="宋体" w:hint="eastAsia"/>
          <w:kern w:val="0"/>
          <w:sz w:val="24"/>
        </w:rPr>
        <w:t>法定代表人或其委托代理人：</w:t>
      </w:r>
      <w:r>
        <w:rPr>
          <w:rFonts w:ascii="宋体" w:hAnsi="宋体" w:hint="eastAsia"/>
          <w:kern w:val="0"/>
          <w:sz w:val="24"/>
          <w:u w:val="single"/>
        </w:rPr>
        <w:t xml:space="preserve">       </w:t>
      </w:r>
      <w:r>
        <w:rPr>
          <w:rFonts w:ascii="宋体" w:hAnsi="宋体" w:hint="eastAsia"/>
          <w:kern w:val="0"/>
          <w:sz w:val="24"/>
        </w:rPr>
        <w:t>（签字或盖章）</w:t>
      </w:r>
    </w:p>
    <w:p w14:paraId="3D537D9F" w14:textId="77777777" w:rsidR="00991040" w:rsidRDefault="00000000">
      <w:pPr>
        <w:pStyle w:val="a4"/>
        <w:overflowPunct w:val="0"/>
        <w:spacing w:line="440" w:lineRule="exact"/>
        <w:rPr>
          <w:rFonts w:ascii="宋体" w:hAnsi="宋体"/>
          <w:b w:val="0"/>
          <w:bCs/>
          <w:szCs w:val="24"/>
        </w:rPr>
      </w:pPr>
      <w:r>
        <w:rPr>
          <w:rFonts w:ascii="宋体" w:hAnsi="宋体" w:hint="eastAsia"/>
          <w:b w:val="0"/>
          <w:bCs/>
          <w:szCs w:val="24"/>
        </w:rPr>
        <w:t>地     址：</w:t>
      </w:r>
      <w:r>
        <w:rPr>
          <w:rFonts w:ascii="宋体" w:hAnsi="宋体" w:hint="eastAsia"/>
          <w:szCs w:val="24"/>
          <w:u w:val="single"/>
        </w:rPr>
        <w:t xml:space="preserve">                   </w:t>
      </w:r>
      <w:r>
        <w:rPr>
          <w:rFonts w:ascii="宋体" w:hAnsi="宋体" w:hint="eastAsia"/>
          <w:b w:val="0"/>
          <w:bCs/>
          <w:szCs w:val="24"/>
        </w:rPr>
        <w:t xml:space="preserve">                      </w:t>
      </w:r>
    </w:p>
    <w:p w14:paraId="47070C1C" w14:textId="77777777" w:rsidR="00991040" w:rsidRDefault="00000000">
      <w:pPr>
        <w:pStyle w:val="a4"/>
        <w:overflowPunct w:val="0"/>
        <w:spacing w:line="440" w:lineRule="exact"/>
        <w:rPr>
          <w:rFonts w:ascii="宋体" w:hAnsi="宋体"/>
          <w:b w:val="0"/>
          <w:bCs/>
          <w:szCs w:val="24"/>
        </w:rPr>
      </w:pPr>
      <w:r>
        <w:rPr>
          <w:rFonts w:ascii="宋体" w:hAnsi="宋体" w:hint="eastAsia"/>
          <w:b w:val="0"/>
          <w:bCs/>
          <w:szCs w:val="24"/>
        </w:rPr>
        <w:t>电     话：</w:t>
      </w:r>
      <w:r>
        <w:rPr>
          <w:rFonts w:ascii="宋体" w:hAnsi="宋体" w:hint="eastAsia"/>
          <w:szCs w:val="24"/>
          <w:u w:val="single"/>
        </w:rPr>
        <w:t xml:space="preserve">                   </w:t>
      </w:r>
      <w:r>
        <w:rPr>
          <w:rFonts w:ascii="宋体" w:hAnsi="宋体" w:hint="eastAsia"/>
          <w:b w:val="0"/>
          <w:bCs/>
          <w:szCs w:val="24"/>
        </w:rPr>
        <w:t xml:space="preserve">                 </w:t>
      </w:r>
    </w:p>
    <w:p w14:paraId="746875B8" w14:textId="77777777" w:rsidR="00991040" w:rsidRDefault="00000000">
      <w:pPr>
        <w:pStyle w:val="a4"/>
        <w:overflowPunct w:val="0"/>
        <w:spacing w:line="440" w:lineRule="exact"/>
        <w:rPr>
          <w:rFonts w:ascii="宋体" w:hAnsi="宋体"/>
          <w:szCs w:val="24"/>
        </w:rPr>
      </w:pPr>
      <w:r>
        <w:rPr>
          <w:rFonts w:ascii="宋体" w:hAnsi="宋体" w:hint="eastAsia"/>
          <w:b w:val="0"/>
          <w:bCs/>
          <w:szCs w:val="24"/>
        </w:rPr>
        <w:t>日     期：  年   月   日</w:t>
      </w:r>
    </w:p>
    <w:p w14:paraId="66791518" w14:textId="77777777" w:rsidR="00991040" w:rsidRDefault="00991040">
      <w:pPr>
        <w:pStyle w:val="2"/>
        <w:rPr>
          <w:rFonts w:ascii="宋体" w:eastAsia="宋体" w:hAnsi="宋体"/>
          <w:sz w:val="44"/>
          <w:szCs w:val="44"/>
        </w:rPr>
      </w:pPr>
    </w:p>
    <w:p w14:paraId="4E2B204C" w14:textId="77777777" w:rsidR="00991040" w:rsidRDefault="00991040">
      <w:pPr>
        <w:rPr>
          <w:rFonts w:ascii="宋体" w:hAnsi="宋体"/>
          <w:sz w:val="44"/>
          <w:szCs w:val="44"/>
        </w:rPr>
      </w:pPr>
    </w:p>
    <w:p w14:paraId="6782D0A2" w14:textId="77777777" w:rsidR="00991040" w:rsidRDefault="00991040">
      <w:pPr>
        <w:pStyle w:val="a0"/>
      </w:pPr>
    </w:p>
    <w:p w14:paraId="208ACC91" w14:textId="77777777" w:rsidR="00991040" w:rsidRDefault="00991040">
      <w:pPr>
        <w:adjustRightInd w:val="0"/>
        <w:snapToGrid w:val="0"/>
        <w:spacing w:beforeLines="50" w:before="161" w:afterLines="50" w:after="161" w:line="360" w:lineRule="auto"/>
        <w:jc w:val="center"/>
        <w:rPr>
          <w:rFonts w:ascii="宋体" w:hAnsi="宋体"/>
          <w:b/>
          <w:bCs/>
          <w:sz w:val="32"/>
          <w:szCs w:val="32"/>
        </w:rPr>
      </w:pPr>
    </w:p>
    <w:p w14:paraId="07D697DE" w14:textId="77777777" w:rsidR="00991040" w:rsidRDefault="00000000">
      <w:pPr>
        <w:adjustRightInd w:val="0"/>
        <w:snapToGrid w:val="0"/>
        <w:spacing w:beforeLines="50" w:before="161" w:afterLines="50" w:after="161" w:line="360" w:lineRule="auto"/>
        <w:jc w:val="center"/>
        <w:rPr>
          <w:rFonts w:ascii="宋体" w:hAnsi="宋体"/>
          <w:b/>
          <w:bCs/>
          <w:sz w:val="32"/>
          <w:szCs w:val="32"/>
        </w:rPr>
      </w:pPr>
      <w:r>
        <w:rPr>
          <w:rFonts w:ascii="宋体" w:hAnsi="宋体" w:hint="eastAsia"/>
          <w:b/>
          <w:bCs/>
          <w:sz w:val="32"/>
          <w:szCs w:val="32"/>
        </w:rPr>
        <w:t>六、报价表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991040" w14:paraId="26FEBB78" w14:textId="77777777">
        <w:trPr>
          <w:jc w:val="center"/>
        </w:trPr>
        <w:tc>
          <w:tcPr>
            <w:tcW w:w="4148" w:type="dxa"/>
          </w:tcPr>
          <w:p w14:paraId="4E8CD42C" w14:textId="77777777" w:rsidR="00991040" w:rsidRDefault="00000000">
            <w:pPr>
              <w:jc w:val="center"/>
              <w:rPr>
                <w:rFonts w:ascii="宋体" w:hAnsi="宋体"/>
                <w:szCs w:val="22"/>
              </w:rPr>
            </w:pPr>
            <w:r>
              <w:rPr>
                <w:rFonts w:ascii="宋体" w:hAnsi="宋体" w:hint="eastAsia"/>
                <w:kern w:val="0"/>
                <w:sz w:val="28"/>
                <w:szCs w:val="28"/>
              </w:rPr>
              <w:lastRenderedPageBreak/>
              <w:t>项目名称</w:t>
            </w:r>
          </w:p>
        </w:tc>
        <w:tc>
          <w:tcPr>
            <w:tcW w:w="4607" w:type="dxa"/>
          </w:tcPr>
          <w:p w14:paraId="0BB4827D" w14:textId="77777777" w:rsidR="00991040" w:rsidRDefault="00000000">
            <w:pPr>
              <w:jc w:val="center"/>
              <w:rPr>
                <w:rFonts w:ascii="宋体" w:hAnsi="宋体"/>
                <w:szCs w:val="22"/>
              </w:rPr>
            </w:pPr>
            <w:r>
              <w:rPr>
                <w:rFonts w:ascii="宋体" w:hAnsi="宋体" w:hint="eastAsia"/>
                <w:kern w:val="0"/>
                <w:sz w:val="28"/>
                <w:szCs w:val="28"/>
              </w:rPr>
              <w:t>投标总报价</w:t>
            </w:r>
          </w:p>
        </w:tc>
      </w:tr>
      <w:tr w:rsidR="00991040" w14:paraId="0B7FD3F5" w14:textId="77777777">
        <w:trPr>
          <w:trHeight w:val="1091"/>
          <w:jc w:val="center"/>
        </w:trPr>
        <w:tc>
          <w:tcPr>
            <w:tcW w:w="4148" w:type="dxa"/>
          </w:tcPr>
          <w:p w14:paraId="156ABE11" w14:textId="77777777" w:rsidR="00991040" w:rsidRDefault="00991040">
            <w:pPr>
              <w:rPr>
                <w:rFonts w:ascii="宋体" w:hAnsi="宋体"/>
                <w:szCs w:val="22"/>
              </w:rPr>
            </w:pPr>
          </w:p>
        </w:tc>
        <w:tc>
          <w:tcPr>
            <w:tcW w:w="4607" w:type="dxa"/>
          </w:tcPr>
          <w:p w14:paraId="3B0A52FD" w14:textId="77777777" w:rsidR="00991040" w:rsidRDefault="00000000">
            <w:pPr>
              <w:jc w:val="left"/>
              <w:rPr>
                <w:rFonts w:ascii="宋体" w:hAnsi="宋体"/>
                <w:kern w:val="0"/>
                <w:sz w:val="28"/>
                <w:szCs w:val="28"/>
              </w:rPr>
            </w:pPr>
            <w:r>
              <w:rPr>
                <w:rFonts w:ascii="宋体" w:hAnsi="宋体" w:hint="eastAsia"/>
                <w:kern w:val="0"/>
                <w:sz w:val="28"/>
                <w:szCs w:val="28"/>
              </w:rPr>
              <w:t>大写：</w:t>
            </w:r>
          </w:p>
          <w:p w14:paraId="161E9253" w14:textId="77777777" w:rsidR="00991040" w:rsidRDefault="00000000">
            <w:pPr>
              <w:jc w:val="left"/>
              <w:rPr>
                <w:rFonts w:ascii="宋体" w:hAnsi="宋体"/>
                <w:kern w:val="0"/>
                <w:sz w:val="28"/>
                <w:szCs w:val="28"/>
              </w:rPr>
            </w:pPr>
            <w:r>
              <w:rPr>
                <w:rFonts w:ascii="宋体" w:hAnsi="宋体" w:hint="eastAsia"/>
                <w:kern w:val="0"/>
                <w:sz w:val="28"/>
                <w:szCs w:val="28"/>
              </w:rPr>
              <w:t>小写：      元（人民币）</w:t>
            </w:r>
          </w:p>
          <w:p w14:paraId="2DE02889" w14:textId="77777777" w:rsidR="00991040" w:rsidRDefault="00000000">
            <w:pPr>
              <w:jc w:val="left"/>
            </w:pPr>
            <w:r>
              <w:rPr>
                <w:rFonts w:ascii="宋体" w:hAnsi="宋体" w:hint="eastAsia"/>
                <w:kern w:val="0"/>
                <w:sz w:val="28"/>
                <w:szCs w:val="28"/>
              </w:rPr>
              <w:t>税率：</w:t>
            </w:r>
          </w:p>
        </w:tc>
      </w:tr>
    </w:tbl>
    <w:p w14:paraId="41F31CB8" w14:textId="77777777" w:rsidR="00991040" w:rsidRDefault="00991040">
      <w:pPr>
        <w:pStyle w:val="21"/>
        <w:ind w:leftChars="400" w:left="840" w:firstLineChars="0" w:firstLine="0"/>
      </w:pPr>
    </w:p>
    <w:p w14:paraId="26A199F5" w14:textId="77777777" w:rsidR="00991040" w:rsidRDefault="00000000">
      <w:pPr>
        <w:pStyle w:val="a4"/>
        <w:overflowPunct w:val="0"/>
        <w:spacing w:line="400" w:lineRule="exact"/>
        <w:rPr>
          <w:rFonts w:ascii="宋体" w:hAnsi="宋体"/>
          <w:szCs w:val="24"/>
        </w:rPr>
      </w:pPr>
      <w:r>
        <w:rPr>
          <w:rFonts w:ascii="宋体" w:hAnsi="宋体" w:hint="eastAsia"/>
          <w:b w:val="0"/>
          <w:bCs/>
          <w:szCs w:val="24"/>
        </w:rPr>
        <w:t>注：本项目评审价以项目含税报价为准。</w:t>
      </w:r>
    </w:p>
    <w:p w14:paraId="209C210D" w14:textId="77777777" w:rsidR="00991040" w:rsidRDefault="00991040">
      <w:pPr>
        <w:spacing w:line="560" w:lineRule="exact"/>
        <w:rPr>
          <w:rFonts w:ascii="宋体" w:hAnsi="宋体"/>
          <w:sz w:val="24"/>
        </w:rPr>
      </w:pPr>
    </w:p>
    <w:p w14:paraId="20ACA96B" w14:textId="77777777" w:rsidR="00991040" w:rsidRDefault="00000000">
      <w:pPr>
        <w:spacing w:line="560" w:lineRule="exact"/>
        <w:rPr>
          <w:rFonts w:ascii="宋体" w:hAnsi="宋体"/>
          <w:sz w:val="24"/>
        </w:rPr>
      </w:pPr>
      <w:r>
        <w:rPr>
          <w:rFonts w:ascii="宋体" w:hAnsi="宋体" w:hint="eastAsia"/>
          <w:sz w:val="24"/>
        </w:rPr>
        <w:t>投标人（公章）：</w:t>
      </w:r>
    </w:p>
    <w:p w14:paraId="1AEC4278" w14:textId="77777777" w:rsidR="00991040" w:rsidRDefault="00000000">
      <w:pPr>
        <w:spacing w:line="560" w:lineRule="exact"/>
        <w:rPr>
          <w:rFonts w:ascii="宋体" w:hAnsi="宋体"/>
          <w:sz w:val="24"/>
        </w:rPr>
      </w:pPr>
      <w:r>
        <w:rPr>
          <w:rFonts w:ascii="宋体" w:hAnsi="宋体" w:hint="eastAsia"/>
          <w:sz w:val="24"/>
        </w:rPr>
        <w:t>法定代表人或授权代表（签字或盖章）：</w:t>
      </w:r>
    </w:p>
    <w:p w14:paraId="74BEABD7" w14:textId="77777777" w:rsidR="00991040" w:rsidRDefault="00000000">
      <w:pPr>
        <w:spacing w:line="360" w:lineRule="auto"/>
        <w:rPr>
          <w:rFonts w:ascii="宋体" w:hAnsi="宋体"/>
          <w:sz w:val="24"/>
        </w:rPr>
      </w:pPr>
      <w:r>
        <w:rPr>
          <w:rFonts w:ascii="宋体" w:hAnsi="宋体" w:hint="eastAsia"/>
          <w:sz w:val="24"/>
        </w:rPr>
        <w:t>日期：</w:t>
      </w:r>
    </w:p>
    <w:p w14:paraId="51D3446D" w14:textId="77777777" w:rsidR="00991040" w:rsidRDefault="00991040">
      <w:pPr>
        <w:pStyle w:val="a0"/>
        <w:rPr>
          <w:rFonts w:hAnsi="宋体"/>
          <w:sz w:val="24"/>
        </w:rPr>
      </w:pPr>
    </w:p>
    <w:p w14:paraId="30F4E40A" w14:textId="77777777" w:rsidR="00991040" w:rsidRDefault="00991040">
      <w:pPr>
        <w:rPr>
          <w:rFonts w:ascii="宋体" w:hAnsi="宋体"/>
        </w:rPr>
      </w:pPr>
    </w:p>
    <w:p w14:paraId="3DDD1053" w14:textId="77777777" w:rsidR="00991040" w:rsidRDefault="00000000">
      <w:pPr>
        <w:spacing w:line="400" w:lineRule="exact"/>
        <w:jc w:val="center"/>
        <w:rPr>
          <w:rFonts w:ascii="宋体" w:hAnsi="宋体"/>
          <w:b/>
          <w:bCs/>
          <w:sz w:val="32"/>
          <w:szCs w:val="32"/>
        </w:rPr>
      </w:pPr>
      <w:r>
        <w:rPr>
          <w:rFonts w:ascii="宋体" w:hAnsi="宋体" w:hint="eastAsia"/>
          <w:b/>
          <w:bCs/>
          <w:sz w:val="32"/>
          <w:szCs w:val="32"/>
        </w:rPr>
        <w:t>七、分项报价明细表（格式自拟）</w:t>
      </w:r>
    </w:p>
    <w:p w14:paraId="64C81EEF" w14:textId="77777777" w:rsidR="00991040" w:rsidRDefault="00991040">
      <w:pPr>
        <w:rPr>
          <w:rFonts w:ascii="宋体" w:hAnsi="宋体"/>
        </w:rPr>
      </w:pPr>
    </w:p>
    <w:sectPr w:rsidR="00991040">
      <w:footerReference w:type="default" r:id="rId8"/>
      <w:pgSz w:w="11906" w:h="16838"/>
      <w:pgMar w:top="2098" w:right="1587" w:bottom="1984" w:left="1587" w:header="851" w:footer="992"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8715" w14:textId="77777777" w:rsidR="00C91C8D" w:rsidRDefault="00C91C8D">
      <w:r>
        <w:separator/>
      </w:r>
    </w:p>
  </w:endnote>
  <w:endnote w:type="continuationSeparator" w:id="0">
    <w:p w14:paraId="753F7BBC" w14:textId="77777777" w:rsidR="00C91C8D" w:rsidRDefault="00C9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3676408D-4ED4-4760-A5ED-AAC60195C78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9036" w14:textId="77777777" w:rsidR="00991040" w:rsidRDefault="00000000">
    <w:pPr>
      <w:pStyle w:val="aa"/>
      <w:jc w:val="center"/>
      <w:rPr>
        <w:caps/>
      </w:rPr>
    </w:pPr>
    <w:r>
      <w:rPr>
        <w:caps/>
      </w:rPr>
      <w:fldChar w:fldCharType="begin"/>
    </w:r>
    <w:r>
      <w:rPr>
        <w:caps/>
      </w:rPr>
      <w:instrText>PAGE   \* MERGEFORMAT</w:instrText>
    </w:r>
    <w:r>
      <w:rPr>
        <w:caps/>
      </w:rPr>
      <w:fldChar w:fldCharType="separate"/>
    </w:r>
    <w:r>
      <w:rPr>
        <w:caps/>
        <w:lang w:val="zh-CN"/>
      </w:rPr>
      <w:t>5</w:t>
    </w:r>
    <w:r>
      <w:rPr>
        <w:caps/>
      </w:rPr>
      <w:fldChar w:fldCharType="end"/>
    </w:r>
  </w:p>
  <w:p w14:paraId="05964D60" w14:textId="77777777" w:rsidR="00991040" w:rsidRDefault="009910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FA0B" w14:textId="77777777" w:rsidR="00C91C8D" w:rsidRDefault="00C91C8D">
      <w:r>
        <w:separator/>
      </w:r>
    </w:p>
  </w:footnote>
  <w:footnote w:type="continuationSeparator" w:id="0">
    <w:p w14:paraId="34833661" w14:textId="77777777" w:rsidR="00C91C8D" w:rsidRDefault="00C9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DDB3A0F"/>
    <w:multiLevelType w:val="singleLevel"/>
    <w:tmpl w:val="00000000"/>
    <w:lvl w:ilvl="0">
      <w:start w:val="2"/>
      <w:numFmt w:val="decimal"/>
      <w:suff w:val="nothing"/>
      <w:lvlText w:val="%1、"/>
      <w:lvlJc w:val="left"/>
    </w:lvl>
  </w:abstractNum>
  <w:num w:numId="1" w16cid:durableId="1757677470">
    <w:abstractNumId w:val="1"/>
  </w:num>
  <w:num w:numId="2" w16cid:durableId="1640063755">
    <w:abstractNumId w:val="0"/>
  </w:num>
  <w:num w:numId="3" w16cid:durableId="1532837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TrueTypeFonts/>
  <w:saveSubsetFonts/>
  <w:bordersDoNotSurroundHeader/>
  <w:bordersDoNotSurroundFooter/>
  <w:proofState w:spelling="clean" w:grammar="clean"/>
  <w:defaultTabStop w:val="420"/>
  <w:drawingGridVerticalSpacing w:val="16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xOTZiZTA5NGE2N2ZiZTY0YjVkMWYyZGIzNGU0MGIifQ=="/>
  </w:docVars>
  <w:rsids>
    <w:rsidRoot w:val="00991040"/>
    <w:rsid w:val="00032DCE"/>
    <w:rsid w:val="00084F8C"/>
    <w:rsid w:val="0039425D"/>
    <w:rsid w:val="0045627D"/>
    <w:rsid w:val="00456D34"/>
    <w:rsid w:val="005A3B02"/>
    <w:rsid w:val="005C516D"/>
    <w:rsid w:val="00625C49"/>
    <w:rsid w:val="0066668A"/>
    <w:rsid w:val="0075495C"/>
    <w:rsid w:val="0095097A"/>
    <w:rsid w:val="00991040"/>
    <w:rsid w:val="009B2EFA"/>
    <w:rsid w:val="009F06BD"/>
    <w:rsid w:val="00A01E4C"/>
    <w:rsid w:val="00A05E4D"/>
    <w:rsid w:val="00A423F3"/>
    <w:rsid w:val="00A64D55"/>
    <w:rsid w:val="00AA5D33"/>
    <w:rsid w:val="00B25BAA"/>
    <w:rsid w:val="00B80BEC"/>
    <w:rsid w:val="00C1041A"/>
    <w:rsid w:val="00C54E93"/>
    <w:rsid w:val="00C91C8D"/>
    <w:rsid w:val="00C941F2"/>
    <w:rsid w:val="00DD5490"/>
    <w:rsid w:val="1B75684C"/>
    <w:rsid w:val="56220DA3"/>
    <w:rsid w:val="5BE21435"/>
    <w:rsid w:val="6FF919BE"/>
    <w:rsid w:val="797565E3"/>
    <w:rsid w:val="79C36276"/>
    <w:rsid w:val="7BB0282A"/>
    <w:rsid w:val="7DB3215D"/>
    <w:rsid w:val="7E5C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95E4"/>
  <w15:docId w15:val="{3B6F7049-80EA-4931-AA6B-6F2F25CE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Body Text First Indent 2" w:uiPriority="99"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paragraph" w:styleId="2">
    <w:name w:val="heading 2"/>
    <w:basedOn w:val="a"/>
    <w:next w:val="a"/>
    <w:qFormat/>
    <w:pPr>
      <w:keepNext/>
      <w:keepLines/>
      <w:spacing w:before="60" w:after="60" w:line="413" w:lineRule="auto"/>
      <w:outlineLvl w:val="1"/>
    </w:pPr>
    <w:rPr>
      <w:rFonts w:ascii="Arial" w:eastAsia="黑体" w:hAnsi="Arial"/>
      <w:b/>
      <w:bCs/>
      <w:szCs w:val="32"/>
    </w:rPr>
  </w:style>
  <w:style w:type="paragraph" w:styleId="3">
    <w:name w:val="heading 3"/>
    <w:basedOn w:val="a"/>
    <w:next w:val="a"/>
    <w:qFormat/>
    <w:pPr>
      <w:keepNext/>
      <w:keepLines/>
      <w:spacing w:before="260" w:after="260" w:line="416" w:lineRule="auto"/>
      <w:outlineLvl w:val="2"/>
    </w:pPr>
    <w:rPr>
      <w:b/>
      <w:bCs/>
      <w:kern w:val="0"/>
      <w:sz w:val="32"/>
      <w:szCs w:val="32"/>
    </w:rPr>
  </w:style>
  <w:style w:type="paragraph" w:styleId="4">
    <w:name w:val="heading 4"/>
    <w:basedOn w:val="a"/>
    <w:next w:val="a"/>
    <w:qFormat/>
    <w:pPr>
      <w:outlineLvl w:val="3"/>
    </w:pPr>
    <w:rPr>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Pr>
      <w:rFonts w:ascii="宋体"/>
      <w:kern w:val="0"/>
      <w:sz w:val="28"/>
      <w:szCs w:val="20"/>
    </w:rPr>
  </w:style>
  <w:style w:type="paragraph" w:styleId="a4">
    <w:name w:val="Normal Indent"/>
    <w:basedOn w:val="a"/>
    <w:qFormat/>
    <w:pPr>
      <w:ind w:firstLine="420"/>
    </w:pPr>
    <w:rPr>
      <w:b/>
      <w:kern w:val="0"/>
      <w:sz w:val="24"/>
      <w:szCs w:val="20"/>
    </w:rPr>
  </w:style>
  <w:style w:type="paragraph" w:styleId="a5">
    <w:name w:val="Body Text Indent"/>
    <w:basedOn w:val="a"/>
    <w:next w:val="a6"/>
    <w:uiPriority w:val="99"/>
    <w:qFormat/>
    <w:pPr>
      <w:spacing w:line="360" w:lineRule="auto"/>
      <w:ind w:firstLine="420"/>
    </w:pPr>
    <w:rPr>
      <w:rFonts w:ascii="宋体"/>
      <w:kern w:val="0"/>
      <w:sz w:val="24"/>
      <w:szCs w:val="20"/>
    </w:rPr>
  </w:style>
  <w:style w:type="paragraph" w:styleId="a6">
    <w:name w:val="envelope return"/>
    <w:basedOn w:val="a"/>
    <w:uiPriority w:val="99"/>
    <w:qFormat/>
    <w:pPr>
      <w:snapToGrid w:val="0"/>
    </w:pPr>
    <w:rPr>
      <w:rFonts w:ascii="Calibri Light" w:hAnsi="Calibri Light"/>
    </w:rPr>
  </w:style>
  <w:style w:type="paragraph" w:styleId="a7">
    <w:name w:val="Plain Text"/>
    <w:basedOn w:val="a"/>
    <w:qFormat/>
    <w:rPr>
      <w:rFonts w:ascii="宋体" w:hAnsi="Courier New"/>
      <w:kern w:val="0"/>
      <w:sz w:val="20"/>
      <w:szCs w:val="20"/>
    </w:rPr>
  </w:style>
  <w:style w:type="paragraph" w:styleId="a8">
    <w:name w:val="Balloon Text"/>
    <w:basedOn w:val="a"/>
    <w:link w:val="a9"/>
    <w:qFormat/>
    <w:rPr>
      <w:sz w:val="18"/>
      <w:szCs w:val="18"/>
    </w:rPr>
  </w:style>
  <w:style w:type="paragraph" w:styleId="aa">
    <w:name w:val="footer"/>
    <w:basedOn w:val="a"/>
    <w:uiPriority w:val="99"/>
    <w:qFormat/>
    <w:pPr>
      <w:tabs>
        <w:tab w:val="center" w:pos="4153"/>
        <w:tab w:val="right" w:pos="8306"/>
      </w:tabs>
      <w:snapToGrid w:val="0"/>
      <w:jc w:val="left"/>
    </w:pPr>
    <w:rPr>
      <w:sz w:val="18"/>
      <w:szCs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next w:val="a0"/>
    <w:qFormat/>
    <w:pPr>
      <w:snapToGrid w:val="0"/>
    </w:pPr>
    <w:rPr>
      <w:b/>
      <w:bCs/>
      <w:kern w:val="0"/>
      <w:sz w:val="18"/>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21">
    <w:name w:val="Body Text First Indent 2"/>
    <w:basedOn w:val="a5"/>
    <w:uiPriority w:val="99"/>
    <w:qFormat/>
    <w:pPr>
      <w:spacing w:after="120" w:line="240" w:lineRule="auto"/>
      <w:ind w:leftChars="200" w:left="420" w:firstLineChars="200" w:firstLine="200"/>
    </w:pPr>
    <w:rPr>
      <w:rFonts w:ascii="Calibri"/>
      <w:kern w:val="2"/>
      <w:sz w:val="21"/>
      <w:szCs w:val="24"/>
    </w:rPr>
  </w:style>
  <w:style w:type="table" w:styleId="ad">
    <w:name w:val="Table Grid"/>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目录 82"/>
    <w:next w:val="a"/>
    <w:qFormat/>
    <w:pPr>
      <w:wordWrap w:val="0"/>
      <w:ind w:left="2550"/>
      <w:jc w:val="both"/>
    </w:pPr>
    <w:rPr>
      <w:sz w:val="21"/>
    </w:rPr>
  </w:style>
  <w:style w:type="paragraph" w:styleId="ae">
    <w:name w:val="List Paragraph"/>
    <w:basedOn w:val="a"/>
    <w:uiPriority w:val="99"/>
    <w:qFormat/>
    <w:pPr>
      <w:ind w:firstLineChars="200" w:firstLine="420"/>
    </w:pPr>
  </w:style>
  <w:style w:type="character" w:customStyle="1" w:styleId="a9">
    <w:name w:val="批注框文本 字符"/>
    <w:basedOn w:val="a1"/>
    <w:link w:val="a8"/>
    <w:qFormat/>
    <w:rPr>
      <w:kern w:val="2"/>
      <w:sz w:val="18"/>
      <w:szCs w:val="18"/>
    </w:rPr>
  </w:style>
  <w:style w:type="paragraph" w:customStyle="1" w:styleId="0">
    <w:name w:val="正文_0"/>
    <w:qFormat/>
    <w:pPr>
      <w:widowControl w:val="0"/>
      <w:jc w:val="both"/>
    </w:pPr>
    <w:rPr>
      <w:kern w:val="2"/>
      <w:sz w:val="21"/>
      <w:szCs w:val="22"/>
    </w:rPr>
  </w:style>
  <w:style w:type="paragraph" w:customStyle="1" w:styleId="10">
    <w:name w:val="修订1"/>
    <w:uiPriority w:val="99"/>
    <w:qFormat/>
    <w:rPr>
      <w:rFonts w:ascii="Calibri" w:hAnsi="Calibri" w:cs="宋体"/>
      <w:kern w:val="2"/>
      <w:sz w:val="21"/>
      <w:szCs w:val="24"/>
    </w:rPr>
  </w:style>
  <w:style w:type="paragraph" w:customStyle="1" w:styleId="22">
    <w:name w:val="修订2"/>
    <w:uiPriority w:val="99"/>
    <w:qFormat/>
    <w:rPr>
      <w:rFonts w:ascii="Calibri" w:hAnsi="Calibri" w:cs="宋体"/>
      <w:kern w:val="2"/>
      <w:sz w:val="21"/>
      <w:szCs w:val="24"/>
    </w:rPr>
  </w:style>
  <w:style w:type="character" w:customStyle="1" w:styleId="af">
    <w:name w:val="无"/>
    <w:qFormat/>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2"/>
      <w:szCs w:val="22"/>
      <w:u w:val="none"/>
    </w:rPr>
  </w:style>
  <w:style w:type="character" w:customStyle="1" w:styleId="font61">
    <w:name w:val="font61"/>
    <w:basedOn w:val="a1"/>
    <w:qFormat/>
    <w:rPr>
      <w:rFonts w:ascii="Times New Roman" w:hAnsi="Times New Roman" w:cs="Times New Roman" w:hint="default"/>
      <w:color w:val="000000"/>
      <w:sz w:val="24"/>
      <w:szCs w:val="24"/>
      <w:u w:val="none"/>
    </w:rPr>
  </w:style>
  <w:style w:type="character" w:customStyle="1" w:styleId="font91">
    <w:name w:val="font91"/>
    <w:basedOn w:val="a1"/>
    <w:qFormat/>
    <w:rPr>
      <w:rFonts w:ascii="宋体" w:eastAsia="宋体" w:hAnsi="宋体" w:cs="宋体" w:hint="eastAsia"/>
      <w:color w:val="000000"/>
      <w:sz w:val="22"/>
      <w:szCs w:val="22"/>
      <w:u w:val="none"/>
    </w:rPr>
  </w:style>
  <w:style w:type="paragraph" w:customStyle="1" w:styleId="Char">
    <w:name w:val="Char"/>
    <w:basedOn w:val="a"/>
    <w:qForma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D6C4-E641-4605-A6A6-3E317149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1271</Words>
  <Characters>7249</Characters>
  <Application>Microsoft Office Word</Application>
  <DocSecurity>0</DocSecurity>
  <Lines>60</Lines>
  <Paragraphs>17</Paragraphs>
  <ScaleCrop>false</ScaleCrop>
  <Company>Microsoft</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穆松柏</cp:lastModifiedBy>
  <cp:revision>25</cp:revision>
  <cp:lastPrinted>2023-07-24T07:26:00Z</cp:lastPrinted>
  <dcterms:created xsi:type="dcterms:W3CDTF">2023-10-12T06:18:00Z</dcterms:created>
  <dcterms:modified xsi:type="dcterms:W3CDTF">2023-10-12T07:26:00Z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067548C370EE4EF3B454E26F6C6576E2_13</vt:lpwstr>
  </property>
</Properties>
</file>